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6C62" w14:textId="434154A5" w:rsidR="009A0184" w:rsidRPr="00A25EEA" w:rsidRDefault="009A0184" w:rsidP="0060022F">
      <w:pPr>
        <w:ind w:left="567" w:right="850"/>
        <w:jc w:val="center"/>
        <w:rPr>
          <w:rFonts w:ascii="Times New Roman" w:hAnsi="Times New Roman" w:cs="Times New Roman"/>
          <w:b/>
        </w:rPr>
      </w:pPr>
      <w:r w:rsidRPr="00A25EEA">
        <w:rPr>
          <w:rFonts w:ascii="Times New Roman" w:hAnsi="Times New Roman" w:cs="Times New Roman"/>
          <w:b/>
        </w:rPr>
        <w:t xml:space="preserve">EDITAL DE </w:t>
      </w:r>
      <w:r w:rsidR="0060022F" w:rsidRPr="00A25EEA">
        <w:rPr>
          <w:rFonts w:ascii="Times New Roman" w:hAnsi="Times New Roman" w:cs="Times New Roman"/>
          <w:b/>
        </w:rPr>
        <w:t>PREGÃO</w:t>
      </w:r>
      <w:r w:rsidRPr="00A25EEA">
        <w:rPr>
          <w:rFonts w:ascii="Times New Roman" w:hAnsi="Times New Roman" w:cs="Times New Roman"/>
          <w:b/>
        </w:rPr>
        <w:t xml:space="preserve"> PRESENCIAL Nº 0</w:t>
      </w:r>
      <w:r w:rsidR="0060022F" w:rsidRPr="00A25EEA">
        <w:rPr>
          <w:rFonts w:ascii="Times New Roman" w:hAnsi="Times New Roman" w:cs="Times New Roman"/>
          <w:b/>
        </w:rPr>
        <w:t>2</w:t>
      </w:r>
      <w:r w:rsidRPr="00A25EEA">
        <w:rPr>
          <w:rFonts w:ascii="Times New Roman" w:hAnsi="Times New Roman" w:cs="Times New Roman"/>
          <w:b/>
        </w:rPr>
        <w:t>/2025</w:t>
      </w:r>
    </w:p>
    <w:p w14:paraId="2F8BB3AF" w14:textId="52F01A6A" w:rsidR="009A0184" w:rsidRPr="00A25EEA" w:rsidRDefault="009A0184" w:rsidP="0060022F">
      <w:pPr>
        <w:ind w:left="567" w:right="850"/>
        <w:jc w:val="center"/>
        <w:rPr>
          <w:rFonts w:ascii="Times New Roman" w:hAnsi="Times New Roman" w:cs="Times New Roman"/>
          <w:b/>
        </w:rPr>
      </w:pPr>
      <w:r w:rsidRPr="00A25EEA">
        <w:rPr>
          <w:rFonts w:ascii="Times New Roman" w:hAnsi="Times New Roman" w:cs="Times New Roman"/>
          <w:b/>
        </w:rPr>
        <w:t>PROCESSO Nº 0</w:t>
      </w:r>
      <w:r w:rsidR="0060022F" w:rsidRPr="00A25EEA">
        <w:rPr>
          <w:rFonts w:ascii="Times New Roman" w:hAnsi="Times New Roman" w:cs="Times New Roman"/>
          <w:b/>
        </w:rPr>
        <w:t>2</w:t>
      </w:r>
      <w:r w:rsidRPr="00A25EEA">
        <w:rPr>
          <w:rFonts w:ascii="Times New Roman" w:hAnsi="Times New Roman" w:cs="Times New Roman"/>
          <w:b/>
        </w:rPr>
        <w:t>/2025</w:t>
      </w:r>
    </w:p>
    <w:p w14:paraId="1D791060" w14:textId="77777777" w:rsidR="009A0184" w:rsidRPr="00A25EEA" w:rsidRDefault="009A0184" w:rsidP="009A0184">
      <w:pPr>
        <w:ind w:left="567" w:right="850"/>
        <w:jc w:val="both"/>
        <w:rPr>
          <w:rFonts w:ascii="Times New Roman" w:hAnsi="Times New Roman" w:cs="Times New Roman"/>
        </w:rPr>
      </w:pPr>
    </w:p>
    <w:p w14:paraId="4875F782" w14:textId="565D77A4"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MODALIDADE:</w:t>
      </w:r>
      <w:r w:rsidRPr="00A25EEA">
        <w:rPr>
          <w:rFonts w:ascii="Times New Roman" w:hAnsi="Times New Roman" w:cs="Times New Roman"/>
        </w:rPr>
        <w:t xml:space="preserve"> </w:t>
      </w:r>
      <w:r w:rsidR="0060022F" w:rsidRPr="00A25EEA">
        <w:rPr>
          <w:rFonts w:ascii="Times New Roman" w:hAnsi="Times New Roman" w:cs="Times New Roman"/>
        </w:rPr>
        <w:t>PREGÃO</w:t>
      </w:r>
      <w:r w:rsidRPr="00A25EEA">
        <w:rPr>
          <w:rFonts w:ascii="Times New Roman" w:hAnsi="Times New Roman" w:cs="Times New Roman"/>
        </w:rPr>
        <w:t xml:space="preserve"> PRESENCIAL</w:t>
      </w:r>
    </w:p>
    <w:p w14:paraId="70A51EC0" w14:textId="6E7D1A9B"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 xml:space="preserve">CRITÉRIO DE JULGAMENTO: </w:t>
      </w:r>
      <w:r w:rsidRPr="00A25EEA">
        <w:rPr>
          <w:rFonts w:ascii="Times New Roman" w:hAnsi="Times New Roman" w:cs="Times New Roman"/>
        </w:rPr>
        <w:t xml:space="preserve">MENOR PREÇO </w:t>
      </w:r>
      <w:r w:rsidR="0060022F" w:rsidRPr="00A25EEA">
        <w:rPr>
          <w:rFonts w:ascii="Times New Roman" w:hAnsi="Times New Roman" w:cs="Times New Roman"/>
        </w:rPr>
        <w:t>POR ITEM</w:t>
      </w:r>
    </w:p>
    <w:p w14:paraId="0999948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MODO DE DISPUTA:</w:t>
      </w:r>
      <w:r w:rsidRPr="00A25EEA">
        <w:rPr>
          <w:rFonts w:ascii="Times New Roman" w:hAnsi="Times New Roman" w:cs="Times New Roman"/>
        </w:rPr>
        <w:t xml:space="preserve"> ABERTO</w:t>
      </w:r>
    </w:p>
    <w:p w14:paraId="63E2C9F0" w14:textId="2A05F8DB"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DATA DA ABERTURA DA DISPUTA:</w:t>
      </w:r>
      <w:r w:rsidRPr="00A25EEA">
        <w:rPr>
          <w:rFonts w:ascii="Times New Roman" w:hAnsi="Times New Roman" w:cs="Times New Roman"/>
        </w:rPr>
        <w:t xml:space="preserve"> </w:t>
      </w:r>
      <w:r w:rsidR="00BD2338" w:rsidRPr="00BD2338">
        <w:rPr>
          <w:rFonts w:ascii="Times New Roman" w:hAnsi="Times New Roman" w:cs="Times New Roman"/>
        </w:rPr>
        <w:t>09/12/2025</w:t>
      </w:r>
    </w:p>
    <w:p w14:paraId="337B4DE1" w14:textId="6409AF09" w:rsidR="0060022F" w:rsidRPr="00A25EEA" w:rsidRDefault="009A0184" w:rsidP="0060022F">
      <w:pPr>
        <w:ind w:left="567" w:right="850"/>
        <w:jc w:val="both"/>
        <w:rPr>
          <w:rFonts w:ascii="Times New Roman" w:hAnsi="Times New Roman" w:cs="Times New Roman"/>
        </w:rPr>
      </w:pPr>
      <w:r w:rsidRPr="00A25EEA">
        <w:rPr>
          <w:rFonts w:ascii="Times New Roman" w:hAnsi="Times New Roman" w:cs="Times New Roman"/>
          <w:b/>
        </w:rPr>
        <w:t xml:space="preserve">HORÁRIO DA DISPUTA: </w:t>
      </w:r>
      <w:r w:rsidRPr="00A25EEA">
        <w:rPr>
          <w:rFonts w:ascii="Times New Roman" w:hAnsi="Times New Roman" w:cs="Times New Roman"/>
        </w:rPr>
        <w:t>08h00min HORÁRIO DE BRASILIA</w:t>
      </w:r>
    </w:p>
    <w:p w14:paraId="4E3FAA58" w14:textId="77777777" w:rsidR="0060022F" w:rsidRPr="00A25EEA" w:rsidRDefault="0060022F" w:rsidP="0060022F">
      <w:pPr>
        <w:ind w:left="567" w:right="850"/>
        <w:jc w:val="both"/>
        <w:rPr>
          <w:rFonts w:ascii="Times New Roman" w:hAnsi="Times New Roman" w:cs="Times New Roman"/>
        </w:rPr>
      </w:pPr>
    </w:p>
    <w:p w14:paraId="12DEFBA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ENDEREÇO:</w:t>
      </w:r>
      <w:r w:rsidRPr="00A25EEA">
        <w:rPr>
          <w:rFonts w:ascii="Times New Roman" w:hAnsi="Times New Roman" w:cs="Times New Roman"/>
        </w:rPr>
        <w:t xml:space="preserve"> A sessão pública se dará de forma presencial no Plenário do Poder Legislativo, sito à Rua Concórdia, 428, Centro de São Jorge D’Oeste, Estado do Paraná. CEP 85.575-000.</w:t>
      </w:r>
    </w:p>
    <w:p w14:paraId="0F6A2AD0" w14:textId="25525EC0"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OBJETO:</w:t>
      </w:r>
      <w:r w:rsidRPr="00A25EEA">
        <w:rPr>
          <w:rFonts w:ascii="Times New Roman" w:hAnsi="Times New Roman" w:cs="Times New Roman"/>
        </w:rPr>
        <w:t xml:space="preserve"> </w:t>
      </w:r>
      <w:r w:rsidR="0060022F"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r w:rsidRPr="00A25EEA">
        <w:rPr>
          <w:rFonts w:ascii="Times New Roman" w:hAnsi="Times New Roman" w:cs="Times New Roman"/>
        </w:rPr>
        <w:t>.</w:t>
      </w:r>
    </w:p>
    <w:p w14:paraId="76F936EA" w14:textId="77777777" w:rsidR="009A0184" w:rsidRPr="00A25EEA" w:rsidRDefault="009A0184" w:rsidP="009A0184">
      <w:pPr>
        <w:ind w:left="567" w:right="850"/>
        <w:jc w:val="both"/>
        <w:rPr>
          <w:rFonts w:ascii="Times New Roman" w:hAnsi="Times New Roman" w:cs="Times New Roman"/>
        </w:rPr>
      </w:pPr>
    </w:p>
    <w:p w14:paraId="51BCA88A" w14:textId="3872806F"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A </w:t>
      </w:r>
      <w:r w:rsidRPr="00A25EEA">
        <w:rPr>
          <w:rFonts w:ascii="Times New Roman" w:hAnsi="Times New Roman" w:cs="Times New Roman"/>
          <w:b/>
        </w:rPr>
        <w:t>CÂMARA DE VEREADORES DO MUNICÍPIO DE SÃO JORGE D’OESTE – PARANÁ</w:t>
      </w:r>
      <w:r w:rsidRPr="00A25EEA">
        <w:rPr>
          <w:rFonts w:ascii="Times New Roman" w:hAnsi="Times New Roman" w:cs="Times New Roman"/>
        </w:rPr>
        <w:t xml:space="preserve">, pessoa jurídica de direito público, inscrita no CNPJ 02.232.834/0001-58, torna público para conhecimento dos interessados, que realizará licitação, na modalidade </w:t>
      </w:r>
      <w:r w:rsidR="0060022F" w:rsidRPr="00A25EEA">
        <w:rPr>
          <w:rFonts w:ascii="Times New Roman" w:hAnsi="Times New Roman" w:cs="Times New Roman"/>
          <w:b/>
        </w:rPr>
        <w:t>PREGÃO</w:t>
      </w:r>
      <w:r w:rsidRPr="00A25EEA">
        <w:rPr>
          <w:rFonts w:ascii="Times New Roman" w:hAnsi="Times New Roman" w:cs="Times New Roman"/>
        </w:rPr>
        <w:t xml:space="preserve">, na forma </w:t>
      </w:r>
      <w:r w:rsidRPr="00A25EEA">
        <w:rPr>
          <w:rFonts w:ascii="Times New Roman" w:hAnsi="Times New Roman" w:cs="Times New Roman"/>
          <w:b/>
        </w:rPr>
        <w:t>PRESENCIAL</w:t>
      </w:r>
      <w:r w:rsidRPr="00A25EEA">
        <w:rPr>
          <w:rFonts w:ascii="Times New Roman" w:hAnsi="Times New Roman" w:cs="Times New Roman"/>
        </w:rPr>
        <w:t xml:space="preserve">, cuja sessão pública será realizada no Plenário do Poder Legislativo, com critério de julgamento </w:t>
      </w:r>
      <w:r w:rsidRPr="00A25EEA">
        <w:rPr>
          <w:rFonts w:ascii="Times New Roman" w:hAnsi="Times New Roman" w:cs="Times New Roman"/>
          <w:b/>
        </w:rPr>
        <w:t xml:space="preserve">MENOR PREÇO </w:t>
      </w:r>
      <w:r w:rsidR="0060022F" w:rsidRPr="00A25EEA">
        <w:rPr>
          <w:rFonts w:ascii="Times New Roman" w:hAnsi="Times New Roman" w:cs="Times New Roman"/>
          <w:b/>
        </w:rPr>
        <w:t>POR ITEM</w:t>
      </w:r>
      <w:r w:rsidRPr="00A25EEA">
        <w:rPr>
          <w:rFonts w:ascii="Times New Roman" w:hAnsi="Times New Roman" w:cs="Times New Roman"/>
        </w:rPr>
        <w:t>.</w:t>
      </w:r>
    </w:p>
    <w:p w14:paraId="4D9AA7F3" w14:textId="36D312DF" w:rsidR="009A0184" w:rsidRPr="00A25EEA" w:rsidRDefault="0060022F" w:rsidP="009A0184">
      <w:pPr>
        <w:ind w:left="567" w:right="850"/>
        <w:jc w:val="both"/>
        <w:rPr>
          <w:rFonts w:ascii="Times New Roman" w:hAnsi="Times New Roman" w:cs="Times New Roman"/>
        </w:rPr>
      </w:pPr>
      <w:r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r w:rsidR="009A0184" w:rsidRPr="00A25EEA">
        <w:rPr>
          <w:rFonts w:ascii="Times New Roman" w:hAnsi="Times New Roman" w:cs="Times New Roman"/>
        </w:rPr>
        <w:t>, nos termos da Lei nº. 14.133 de 01 de abril de 2021, Lei Complementar nº 123 de 14 dezembro de 2006, Decreto Municipal nº 3.927/2023, regulamentos municipais, regulamentos federais que não conflitem com as normas municipais, e, ainda, de acordo com as condições estabelecidas neste Edital.</w:t>
      </w:r>
    </w:p>
    <w:p w14:paraId="4129EBBF" w14:textId="77777777" w:rsidR="009A0184" w:rsidRPr="00A25EEA" w:rsidRDefault="009A0184" w:rsidP="009A0184">
      <w:pPr>
        <w:ind w:left="567" w:right="850"/>
        <w:jc w:val="both"/>
        <w:rPr>
          <w:rFonts w:ascii="Times New Roman" w:hAnsi="Times New Roman" w:cs="Times New Roman"/>
        </w:rPr>
      </w:pPr>
    </w:p>
    <w:p w14:paraId="0045C965"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lastRenderedPageBreak/>
        <w:t>1.</w:t>
      </w:r>
      <w:r w:rsidRPr="00A25EEA">
        <w:rPr>
          <w:rFonts w:ascii="Times New Roman" w:hAnsi="Times New Roman" w:cs="Times New Roman"/>
          <w:b/>
        </w:rPr>
        <w:tab/>
        <w:t>LOCAL, DATA E HORA</w:t>
      </w:r>
    </w:p>
    <w:p w14:paraId="104BD45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1.1.</w:t>
      </w:r>
      <w:r w:rsidRPr="00A25EEA">
        <w:rPr>
          <w:rFonts w:ascii="Times New Roman" w:hAnsi="Times New Roman" w:cs="Times New Roman"/>
        </w:rPr>
        <w:tab/>
        <w:t xml:space="preserve">A sessão pública se dará de forma presencial no Plenário do Poder Legislativo, sito à Rua Concórdia, 428, Centro de São Jorge D’Oeste, Estado do Paraná. CEP 85.575-000 às 08h00min, horário de Brasília. </w:t>
      </w:r>
    </w:p>
    <w:p w14:paraId="481E3E10" w14:textId="24628B97" w:rsidR="009A0184" w:rsidRPr="00BD2338" w:rsidRDefault="009A0184" w:rsidP="009A0184">
      <w:pPr>
        <w:ind w:left="567" w:right="850"/>
        <w:jc w:val="both"/>
        <w:rPr>
          <w:rFonts w:ascii="Times New Roman" w:hAnsi="Times New Roman" w:cs="Times New Roman"/>
        </w:rPr>
      </w:pPr>
      <w:r w:rsidRPr="00BD2338">
        <w:rPr>
          <w:rFonts w:ascii="Times New Roman" w:hAnsi="Times New Roman" w:cs="Times New Roman"/>
        </w:rPr>
        <w:t>1.2.</w:t>
      </w:r>
      <w:r w:rsidRPr="00BD2338">
        <w:rPr>
          <w:rFonts w:ascii="Times New Roman" w:hAnsi="Times New Roman" w:cs="Times New Roman"/>
        </w:rPr>
        <w:tab/>
        <w:t xml:space="preserve">Somente poderão participar da sessão pública, as empresas que apresentarem propostas através do descrito no item 1.1, até às 08h00min do dia </w:t>
      </w:r>
      <w:r w:rsidR="00BD2338" w:rsidRPr="00BD2338">
        <w:rPr>
          <w:rFonts w:ascii="Times New Roman" w:hAnsi="Times New Roman" w:cs="Times New Roman"/>
        </w:rPr>
        <w:t>09</w:t>
      </w:r>
      <w:r w:rsidRPr="00BD2338">
        <w:rPr>
          <w:rFonts w:ascii="Times New Roman" w:hAnsi="Times New Roman" w:cs="Times New Roman"/>
        </w:rPr>
        <w:t xml:space="preserve"> de </w:t>
      </w:r>
      <w:r w:rsidR="00BD2338" w:rsidRPr="00BD2338">
        <w:rPr>
          <w:rFonts w:ascii="Times New Roman" w:hAnsi="Times New Roman" w:cs="Times New Roman"/>
        </w:rPr>
        <w:t>dezembro</w:t>
      </w:r>
      <w:r w:rsidRPr="00BD2338">
        <w:rPr>
          <w:rFonts w:ascii="Times New Roman" w:hAnsi="Times New Roman" w:cs="Times New Roman"/>
        </w:rPr>
        <w:t xml:space="preserve"> de 2025.</w:t>
      </w:r>
    </w:p>
    <w:p w14:paraId="4B3FCAF4" w14:textId="77777777" w:rsidR="009A0184" w:rsidRPr="00A25EEA" w:rsidRDefault="009A0184" w:rsidP="009A0184">
      <w:pPr>
        <w:ind w:left="567" w:right="850"/>
        <w:jc w:val="both"/>
        <w:rPr>
          <w:rFonts w:ascii="Times New Roman" w:hAnsi="Times New Roman" w:cs="Times New Roman"/>
        </w:rPr>
      </w:pPr>
    </w:p>
    <w:p w14:paraId="6959C835"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2.</w:t>
      </w:r>
      <w:r w:rsidRPr="00A25EEA">
        <w:rPr>
          <w:rFonts w:ascii="Times New Roman" w:hAnsi="Times New Roman" w:cs="Times New Roman"/>
          <w:b/>
        </w:rPr>
        <w:tab/>
        <w:t>DO OBJETO</w:t>
      </w:r>
    </w:p>
    <w:p w14:paraId="346283BA" w14:textId="35C8CEBB"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2.1.</w:t>
      </w:r>
      <w:r w:rsidRPr="00A25EEA">
        <w:rPr>
          <w:rFonts w:ascii="Times New Roman" w:hAnsi="Times New Roman" w:cs="Times New Roman"/>
        </w:rPr>
        <w:tab/>
      </w:r>
      <w:r w:rsidR="0060022F"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p>
    <w:p w14:paraId="3450BBF6" w14:textId="77777777" w:rsidR="0060022F" w:rsidRPr="00A25EEA" w:rsidRDefault="0060022F" w:rsidP="009A0184">
      <w:pPr>
        <w:ind w:left="567" w:right="850"/>
        <w:jc w:val="both"/>
        <w:rPr>
          <w:rFonts w:ascii="Times New Roman" w:hAnsi="Times New Roman" w:cs="Times New Roman"/>
        </w:rPr>
      </w:pPr>
    </w:p>
    <w:tbl>
      <w:tblPr>
        <w:tblStyle w:val="TabelacomGrelha"/>
        <w:tblW w:w="10627" w:type="dxa"/>
        <w:jc w:val="center"/>
        <w:tblLook w:val="04A0" w:firstRow="1" w:lastRow="0" w:firstColumn="1" w:lastColumn="0" w:noHBand="0" w:noVBand="1"/>
      </w:tblPr>
      <w:tblGrid>
        <w:gridCol w:w="1343"/>
        <w:gridCol w:w="2836"/>
        <w:gridCol w:w="1242"/>
        <w:gridCol w:w="1621"/>
        <w:gridCol w:w="1866"/>
        <w:gridCol w:w="1719"/>
      </w:tblGrid>
      <w:tr w:rsidR="0060022F" w:rsidRPr="00A25EEA" w14:paraId="743AACE1" w14:textId="77777777" w:rsidTr="0060022F">
        <w:trPr>
          <w:trHeight w:val="468"/>
          <w:jc w:val="center"/>
        </w:trPr>
        <w:tc>
          <w:tcPr>
            <w:tcW w:w="106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DF57DD" w14:textId="262BAD09" w:rsidR="0060022F" w:rsidRPr="00A25EEA" w:rsidRDefault="0060022F" w:rsidP="0060022F">
            <w:pPr>
              <w:spacing w:before="240" w:after="160" w:line="278" w:lineRule="auto"/>
              <w:jc w:val="center"/>
              <w:rPr>
                <w:rFonts w:ascii="Times New Roman" w:hAnsi="Times New Roman" w:cs="Times New Roman"/>
                <w:b/>
                <w:bCs/>
              </w:rPr>
            </w:pPr>
            <w:r w:rsidRPr="00A25EEA">
              <w:rPr>
                <w:rFonts w:ascii="Times New Roman" w:hAnsi="Times New Roman" w:cs="Times New Roman"/>
                <w:b/>
                <w:bCs/>
              </w:rPr>
              <w:t>PREGÃO PRESENCIAL Nº. 02/2025</w:t>
            </w:r>
          </w:p>
        </w:tc>
      </w:tr>
      <w:tr w:rsidR="0060022F" w:rsidRPr="00A25EEA" w14:paraId="57A686C3" w14:textId="671B69AB" w:rsidTr="0060022F">
        <w:trPr>
          <w:trHeight w:val="468"/>
          <w:jc w:val="center"/>
        </w:trPr>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071FDD" w14:textId="77777777" w:rsidR="0060022F" w:rsidRPr="00A25EEA" w:rsidRDefault="0060022F" w:rsidP="0060022F">
            <w:pPr>
              <w:spacing w:after="160" w:line="278" w:lineRule="auto"/>
              <w:ind w:right="55"/>
              <w:jc w:val="center"/>
              <w:rPr>
                <w:rFonts w:ascii="Times New Roman" w:hAnsi="Times New Roman" w:cs="Times New Roman"/>
                <w:b/>
                <w:bCs/>
              </w:rPr>
            </w:pPr>
            <w:r w:rsidRPr="00A25EEA">
              <w:rPr>
                <w:rFonts w:ascii="Times New Roman" w:hAnsi="Times New Roman" w:cs="Times New Roman"/>
                <w:b/>
                <w:bCs/>
              </w:rPr>
              <w:t>ITEM</w:t>
            </w:r>
          </w:p>
        </w:tc>
        <w:tc>
          <w:tcPr>
            <w:tcW w:w="2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5E18F5" w14:textId="77777777" w:rsidR="0060022F" w:rsidRPr="00A25EEA" w:rsidRDefault="0060022F" w:rsidP="0060022F">
            <w:pPr>
              <w:spacing w:after="160" w:line="278" w:lineRule="auto"/>
              <w:jc w:val="center"/>
              <w:rPr>
                <w:rFonts w:ascii="Times New Roman" w:hAnsi="Times New Roman" w:cs="Times New Roman"/>
                <w:b/>
                <w:bCs/>
              </w:rPr>
            </w:pPr>
            <w:r w:rsidRPr="00A25EEA">
              <w:rPr>
                <w:rFonts w:ascii="Times New Roman" w:hAnsi="Times New Roman" w:cs="Times New Roman"/>
                <w:b/>
                <w:bCs/>
              </w:rPr>
              <w:t>DESCRIÇÃO</w:t>
            </w:r>
          </w:p>
        </w:tc>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F04746" w14:textId="77777777" w:rsidR="0060022F" w:rsidRPr="00A25EEA" w:rsidRDefault="0060022F" w:rsidP="0060022F">
            <w:pPr>
              <w:spacing w:after="160" w:line="278" w:lineRule="auto"/>
              <w:jc w:val="center"/>
              <w:rPr>
                <w:rFonts w:ascii="Times New Roman" w:hAnsi="Times New Roman" w:cs="Times New Roman"/>
                <w:b/>
                <w:bCs/>
              </w:rPr>
            </w:pPr>
            <w:r w:rsidRPr="00A25EEA">
              <w:rPr>
                <w:rFonts w:ascii="Times New Roman" w:hAnsi="Times New Roman" w:cs="Times New Roman"/>
                <w:b/>
                <w:bCs/>
              </w:rPr>
              <w:t>QTD</w:t>
            </w:r>
          </w:p>
        </w:tc>
        <w:tc>
          <w:tcPr>
            <w:tcW w:w="1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EAFADB" w14:textId="77777777" w:rsidR="0060022F" w:rsidRPr="00A25EEA" w:rsidRDefault="0060022F" w:rsidP="0060022F">
            <w:pPr>
              <w:spacing w:after="160" w:line="278" w:lineRule="auto"/>
              <w:ind w:right="34"/>
              <w:jc w:val="center"/>
              <w:rPr>
                <w:rFonts w:ascii="Times New Roman" w:hAnsi="Times New Roman" w:cs="Times New Roman"/>
                <w:b/>
                <w:bCs/>
              </w:rPr>
            </w:pPr>
            <w:r w:rsidRPr="00A25EEA">
              <w:rPr>
                <w:rFonts w:ascii="Times New Roman" w:hAnsi="Times New Roman" w:cs="Times New Roman"/>
                <w:b/>
                <w:bCs/>
              </w:rPr>
              <w:t>MEDIDA</w:t>
            </w:r>
          </w:p>
        </w:tc>
        <w:tc>
          <w:tcPr>
            <w:tcW w:w="18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6883AE" w14:textId="089C69C7" w:rsidR="0060022F" w:rsidRPr="00A25EEA" w:rsidRDefault="0060022F" w:rsidP="0060022F">
            <w:pPr>
              <w:ind w:right="34"/>
              <w:jc w:val="center"/>
              <w:rPr>
                <w:rFonts w:ascii="Times New Roman" w:hAnsi="Times New Roman" w:cs="Times New Roman"/>
                <w:b/>
                <w:bCs/>
              </w:rPr>
            </w:pPr>
            <w:r w:rsidRPr="00A25EEA">
              <w:rPr>
                <w:rFonts w:ascii="Times New Roman" w:hAnsi="Times New Roman" w:cs="Times New Roman"/>
                <w:b/>
                <w:bCs/>
              </w:rPr>
              <w:t>VALOR UNITÁRIO</w:t>
            </w:r>
          </w:p>
        </w:tc>
        <w:tc>
          <w:tcPr>
            <w:tcW w:w="1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B1A6E8" w14:textId="4B33A9A8" w:rsidR="0060022F" w:rsidRPr="00A25EEA" w:rsidRDefault="0060022F" w:rsidP="0060022F">
            <w:pPr>
              <w:ind w:right="34"/>
              <w:jc w:val="center"/>
              <w:rPr>
                <w:rFonts w:ascii="Times New Roman" w:hAnsi="Times New Roman" w:cs="Times New Roman"/>
                <w:b/>
                <w:bCs/>
              </w:rPr>
            </w:pPr>
            <w:r w:rsidRPr="00A25EEA">
              <w:rPr>
                <w:rFonts w:ascii="Times New Roman" w:hAnsi="Times New Roman" w:cs="Times New Roman"/>
                <w:b/>
                <w:bCs/>
              </w:rPr>
              <w:t>VALOR TOTAL</w:t>
            </w:r>
          </w:p>
        </w:tc>
      </w:tr>
      <w:tr w:rsidR="0060022F" w:rsidRPr="00A25EEA" w14:paraId="41DA7F9C" w14:textId="375CC755" w:rsidTr="0060022F">
        <w:trPr>
          <w:trHeight w:val="624"/>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2A8CD390" w14:textId="77777777" w:rsidR="0060022F" w:rsidRPr="00A25EEA" w:rsidRDefault="0060022F" w:rsidP="0060022F">
            <w:pPr>
              <w:spacing w:after="160" w:line="278" w:lineRule="auto"/>
              <w:ind w:right="55"/>
              <w:jc w:val="center"/>
              <w:rPr>
                <w:rFonts w:ascii="Times New Roman" w:hAnsi="Times New Roman" w:cs="Times New Roman"/>
              </w:rPr>
            </w:pPr>
            <w:r w:rsidRPr="00A25EEA">
              <w:rPr>
                <w:rFonts w:ascii="Times New Roman" w:hAnsi="Times New Roman" w:cs="Times New Roman"/>
              </w:rPr>
              <w:t>1</w:t>
            </w:r>
          </w:p>
        </w:tc>
        <w:tc>
          <w:tcPr>
            <w:tcW w:w="2836" w:type="dxa"/>
            <w:tcBorders>
              <w:top w:val="single" w:sz="4" w:space="0" w:color="auto"/>
              <w:left w:val="single" w:sz="4" w:space="0" w:color="auto"/>
              <w:bottom w:val="single" w:sz="4" w:space="0" w:color="auto"/>
              <w:right w:val="single" w:sz="4" w:space="0" w:color="auto"/>
            </w:tcBorders>
            <w:vAlign w:val="center"/>
          </w:tcPr>
          <w:p w14:paraId="779D044A" w14:textId="664B1F4F" w:rsidR="0060022F" w:rsidRPr="00A25EEA" w:rsidRDefault="0060022F" w:rsidP="0060022F">
            <w:pPr>
              <w:ind w:left="4"/>
              <w:jc w:val="center"/>
              <w:rPr>
                <w:rFonts w:ascii="Times New Roman" w:hAnsi="Times New Roman" w:cs="Times New Roman"/>
              </w:rPr>
            </w:pPr>
            <w:r w:rsidRPr="00A25EEA">
              <w:rPr>
                <w:rFonts w:ascii="Times New Roman" w:hAnsi="Times New Roman" w:cs="Times New Roman"/>
              </w:rPr>
              <w:t xml:space="preserve">Poltrona presidente p/ auditório, assento rebatível e braço com mecanismo basculante e fixo. Parte estrutural em tubo metálico de aço carbono, medida 25 x 25 x 12, acabamento em pintura eletrostática epóxi a pó corura em forno 180°. Acabamento lateral com fechamento em madeira MDF medida 60cm x 25cm espessura 15mm. Estrado do assento confeccionado em madeira compensada revestido com espuma injetada em </w:t>
            </w:r>
            <w:r w:rsidRPr="00A25EEA">
              <w:rPr>
                <w:rFonts w:ascii="Times New Roman" w:hAnsi="Times New Roman" w:cs="Times New Roman"/>
              </w:rPr>
              <w:lastRenderedPageBreak/>
              <w:t xml:space="preserve">poliuretano espessura 50mm. Medida do assento 50cm largura x 48cm profundidade. Medida do encosto 45cm largura x 63cm altura. Apoia braços injetado em polipropileno. Prancheta em MDF medida 22cm x 35,5cm, espessura 12mm, borda com acabamento em PVC. Revestimento da poltrona em tecido 100% poliéster, acabamento das bordas em perfil rígido em PVC. </w:t>
            </w:r>
          </w:p>
        </w:tc>
        <w:tc>
          <w:tcPr>
            <w:tcW w:w="1242" w:type="dxa"/>
            <w:tcBorders>
              <w:top w:val="single" w:sz="4" w:space="0" w:color="auto"/>
              <w:left w:val="single" w:sz="4" w:space="0" w:color="auto"/>
              <w:bottom w:val="single" w:sz="4" w:space="0" w:color="auto"/>
              <w:right w:val="single" w:sz="4" w:space="0" w:color="auto"/>
            </w:tcBorders>
            <w:vAlign w:val="center"/>
          </w:tcPr>
          <w:p w14:paraId="5DBA87F0" w14:textId="77777777" w:rsidR="0060022F" w:rsidRPr="00A25EEA" w:rsidRDefault="0060022F" w:rsidP="0060022F">
            <w:pPr>
              <w:spacing w:after="160" w:line="278" w:lineRule="auto"/>
              <w:ind w:left="83"/>
              <w:jc w:val="center"/>
              <w:rPr>
                <w:rFonts w:ascii="Times New Roman" w:hAnsi="Times New Roman" w:cs="Times New Roman"/>
              </w:rPr>
            </w:pPr>
            <w:r w:rsidRPr="00A25EEA">
              <w:rPr>
                <w:rFonts w:ascii="Times New Roman" w:hAnsi="Times New Roman" w:cs="Times New Roman"/>
              </w:rPr>
              <w:lastRenderedPageBreak/>
              <w:t>323</w:t>
            </w:r>
          </w:p>
        </w:tc>
        <w:tc>
          <w:tcPr>
            <w:tcW w:w="1621" w:type="dxa"/>
            <w:tcBorders>
              <w:top w:val="single" w:sz="4" w:space="0" w:color="auto"/>
              <w:left w:val="single" w:sz="4" w:space="0" w:color="auto"/>
              <w:bottom w:val="single" w:sz="4" w:space="0" w:color="auto"/>
              <w:right w:val="single" w:sz="4" w:space="0" w:color="auto"/>
            </w:tcBorders>
            <w:vAlign w:val="center"/>
          </w:tcPr>
          <w:p w14:paraId="57FDE22B" w14:textId="77777777" w:rsidR="0060022F" w:rsidRPr="00A25EEA" w:rsidRDefault="0060022F" w:rsidP="0060022F">
            <w:pPr>
              <w:spacing w:after="160" w:line="278" w:lineRule="auto"/>
              <w:ind w:right="34"/>
              <w:jc w:val="center"/>
              <w:rPr>
                <w:rFonts w:ascii="Times New Roman" w:hAnsi="Times New Roman" w:cs="Times New Roman"/>
              </w:rPr>
            </w:pPr>
            <w:r w:rsidRPr="00A25EEA">
              <w:rPr>
                <w:rFonts w:ascii="Times New Roman" w:hAnsi="Times New Roman" w:cs="Times New Roman"/>
              </w:rPr>
              <w:t>UND</w:t>
            </w:r>
          </w:p>
        </w:tc>
        <w:tc>
          <w:tcPr>
            <w:tcW w:w="1866" w:type="dxa"/>
            <w:tcBorders>
              <w:top w:val="single" w:sz="4" w:space="0" w:color="auto"/>
              <w:left w:val="single" w:sz="4" w:space="0" w:color="auto"/>
              <w:bottom w:val="single" w:sz="4" w:space="0" w:color="auto"/>
              <w:right w:val="single" w:sz="4" w:space="0" w:color="auto"/>
            </w:tcBorders>
            <w:vAlign w:val="center"/>
          </w:tcPr>
          <w:p w14:paraId="5AAC2304" w14:textId="31D8664F" w:rsidR="0060022F" w:rsidRPr="00A25EEA" w:rsidRDefault="0060022F" w:rsidP="0060022F">
            <w:pPr>
              <w:ind w:left="-66" w:right="34"/>
              <w:jc w:val="center"/>
              <w:rPr>
                <w:rFonts w:ascii="Times New Roman" w:hAnsi="Times New Roman" w:cs="Times New Roman"/>
              </w:rPr>
            </w:pPr>
            <w:r w:rsidRPr="00A25EEA">
              <w:rPr>
                <w:rFonts w:ascii="Times New Roman" w:hAnsi="Times New Roman" w:cs="Times New Roman"/>
              </w:rPr>
              <w:t>R$ 790,00</w:t>
            </w:r>
          </w:p>
        </w:tc>
        <w:tc>
          <w:tcPr>
            <w:tcW w:w="1719" w:type="dxa"/>
            <w:tcBorders>
              <w:top w:val="single" w:sz="4" w:space="0" w:color="auto"/>
              <w:left w:val="single" w:sz="4" w:space="0" w:color="auto"/>
              <w:bottom w:val="single" w:sz="4" w:space="0" w:color="auto"/>
              <w:right w:val="single" w:sz="4" w:space="0" w:color="auto"/>
            </w:tcBorders>
            <w:vAlign w:val="center"/>
          </w:tcPr>
          <w:p w14:paraId="7D57D26E" w14:textId="7627D569" w:rsidR="0060022F" w:rsidRPr="00A25EEA" w:rsidRDefault="0060022F" w:rsidP="0060022F">
            <w:pPr>
              <w:ind w:right="34"/>
              <w:jc w:val="center"/>
              <w:rPr>
                <w:rFonts w:ascii="Times New Roman" w:hAnsi="Times New Roman" w:cs="Times New Roman"/>
              </w:rPr>
            </w:pPr>
            <w:r w:rsidRPr="00A25EEA">
              <w:rPr>
                <w:rFonts w:ascii="Times New Roman" w:hAnsi="Times New Roman" w:cs="Times New Roman"/>
              </w:rPr>
              <w:t>R$ 255.170,00</w:t>
            </w:r>
          </w:p>
        </w:tc>
      </w:tr>
      <w:tr w:rsidR="0060022F" w:rsidRPr="00A25EEA" w14:paraId="33389561" w14:textId="2D30BBE6" w:rsidTr="0060022F">
        <w:trPr>
          <w:trHeight w:val="396"/>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765E6467" w14:textId="77777777" w:rsidR="0060022F" w:rsidRPr="00A25EEA" w:rsidRDefault="0060022F" w:rsidP="0060022F">
            <w:pPr>
              <w:spacing w:after="160" w:line="278" w:lineRule="auto"/>
              <w:ind w:right="55"/>
              <w:jc w:val="center"/>
              <w:rPr>
                <w:rFonts w:ascii="Times New Roman" w:hAnsi="Times New Roman" w:cs="Times New Roman"/>
              </w:rPr>
            </w:pPr>
            <w:r w:rsidRPr="00A25EEA">
              <w:rPr>
                <w:rFonts w:ascii="Times New Roman" w:hAnsi="Times New Roman" w:cs="Times New Roman"/>
              </w:rPr>
              <w:t>2</w:t>
            </w:r>
          </w:p>
        </w:tc>
        <w:tc>
          <w:tcPr>
            <w:tcW w:w="2836" w:type="dxa"/>
            <w:tcBorders>
              <w:top w:val="single" w:sz="4" w:space="0" w:color="auto"/>
              <w:left w:val="single" w:sz="4" w:space="0" w:color="auto"/>
              <w:bottom w:val="single" w:sz="4" w:space="0" w:color="auto"/>
              <w:right w:val="single" w:sz="4" w:space="0" w:color="auto"/>
            </w:tcBorders>
            <w:vAlign w:val="center"/>
          </w:tcPr>
          <w:p w14:paraId="1E3EB05E" w14:textId="77777777" w:rsidR="0060022F" w:rsidRPr="00A25EEA" w:rsidRDefault="0060022F" w:rsidP="0060022F">
            <w:pPr>
              <w:spacing w:after="160" w:line="278" w:lineRule="auto"/>
              <w:jc w:val="center"/>
              <w:rPr>
                <w:rFonts w:ascii="Times New Roman" w:hAnsi="Times New Roman" w:cs="Times New Roman"/>
              </w:rPr>
            </w:pPr>
            <w:r w:rsidRPr="00A25EEA">
              <w:rPr>
                <w:rFonts w:ascii="Times New Roman" w:hAnsi="Times New Roman" w:cs="Times New Roman"/>
              </w:rPr>
              <w:t>Poltrona diretor com pé fixo e braço. Estrutura em aço carbono medida 1” x 2,0, pintura eletrostática epóxi pó cura em 180°. Braço tubular fixo com apoio em polipropileno, medida 1” x 1,2. Estofado modelo diretor. Espuma injetada em poliuretano espessura 50mm. Madeira em compensado prensado a quente espessura 15mm. Medida do assento: 50cm largura x 48cm profundidade. Medida do encosto: 45cm largura x 47cm altura.</w:t>
            </w:r>
          </w:p>
        </w:tc>
        <w:tc>
          <w:tcPr>
            <w:tcW w:w="1242" w:type="dxa"/>
            <w:tcBorders>
              <w:top w:val="single" w:sz="4" w:space="0" w:color="auto"/>
              <w:left w:val="single" w:sz="4" w:space="0" w:color="auto"/>
              <w:bottom w:val="single" w:sz="4" w:space="0" w:color="auto"/>
              <w:right w:val="single" w:sz="4" w:space="0" w:color="auto"/>
            </w:tcBorders>
            <w:vAlign w:val="center"/>
          </w:tcPr>
          <w:p w14:paraId="6600BDD1" w14:textId="77777777" w:rsidR="0060022F" w:rsidRPr="00A25EEA" w:rsidRDefault="0060022F" w:rsidP="0060022F">
            <w:pPr>
              <w:spacing w:after="160" w:line="278" w:lineRule="auto"/>
              <w:jc w:val="center"/>
              <w:rPr>
                <w:rFonts w:ascii="Times New Roman" w:hAnsi="Times New Roman" w:cs="Times New Roman"/>
              </w:rPr>
            </w:pPr>
            <w:r w:rsidRPr="00A25EEA">
              <w:rPr>
                <w:rFonts w:ascii="Times New Roman" w:hAnsi="Times New Roman" w:cs="Times New Roman"/>
              </w:rPr>
              <w:t>20</w:t>
            </w:r>
          </w:p>
        </w:tc>
        <w:tc>
          <w:tcPr>
            <w:tcW w:w="1621" w:type="dxa"/>
            <w:tcBorders>
              <w:top w:val="single" w:sz="4" w:space="0" w:color="auto"/>
              <w:left w:val="single" w:sz="4" w:space="0" w:color="auto"/>
              <w:bottom w:val="single" w:sz="4" w:space="0" w:color="auto"/>
              <w:right w:val="single" w:sz="4" w:space="0" w:color="auto"/>
            </w:tcBorders>
            <w:vAlign w:val="center"/>
          </w:tcPr>
          <w:p w14:paraId="457EF98E" w14:textId="77777777" w:rsidR="0060022F" w:rsidRPr="00A25EEA" w:rsidRDefault="0060022F" w:rsidP="0060022F">
            <w:pPr>
              <w:spacing w:after="160" w:line="278" w:lineRule="auto"/>
              <w:ind w:right="34"/>
              <w:jc w:val="center"/>
              <w:rPr>
                <w:rFonts w:ascii="Times New Roman" w:hAnsi="Times New Roman" w:cs="Times New Roman"/>
              </w:rPr>
            </w:pPr>
            <w:r w:rsidRPr="00A25EEA">
              <w:rPr>
                <w:rFonts w:ascii="Times New Roman" w:hAnsi="Times New Roman" w:cs="Times New Roman"/>
              </w:rPr>
              <w:t>UND</w:t>
            </w:r>
          </w:p>
        </w:tc>
        <w:tc>
          <w:tcPr>
            <w:tcW w:w="1866" w:type="dxa"/>
            <w:tcBorders>
              <w:top w:val="single" w:sz="4" w:space="0" w:color="auto"/>
              <w:left w:val="single" w:sz="4" w:space="0" w:color="auto"/>
              <w:bottom w:val="single" w:sz="4" w:space="0" w:color="auto"/>
              <w:right w:val="single" w:sz="4" w:space="0" w:color="auto"/>
            </w:tcBorders>
            <w:vAlign w:val="center"/>
          </w:tcPr>
          <w:p w14:paraId="51E032DB" w14:textId="392E486A" w:rsidR="0060022F" w:rsidRPr="00A25EEA" w:rsidRDefault="0060022F" w:rsidP="0060022F">
            <w:pPr>
              <w:ind w:right="34"/>
              <w:jc w:val="center"/>
              <w:rPr>
                <w:rFonts w:ascii="Times New Roman" w:hAnsi="Times New Roman" w:cs="Times New Roman"/>
              </w:rPr>
            </w:pPr>
            <w:r w:rsidRPr="00A25EEA">
              <w:rPr>
                <w:rFonts w:ascii="Times New Roman" w:hAnsi="Times New Roman" w:cs="Times New Roman"/>
              </w:rPr>
              <w:t>R$ 540,00</w:t>
            </w:r>
          </w:p>
        </w:tc>
        <w:tc>
          <w:tcPr>
            <w:tcW w:w="1719" w:type="dxa"/>
            <w:tcBorders>
              <w:top w:val="single" w:sz="4" w:space="0" w:color="auto"/>
              <w:left w:val="single" w:sz="4" w:space="0" w:color="auto"/>
              <w:bottom w:val="single" w:sz="4" w:space="0" w:color="auto"/>
              <w:right w:val="single" w:sz="4" w:space="0" w:color="auto"/>
            </w:tcBorders>
            <w:vAlign w:val="center"/>
          </w:tcPr>
          <w:p w14:paraId="41A53CCC" w14:textId="36C14AF1" w:rsidR="0060022F" w:rsidRPr="00A25EEA" w:rsidRDefault="0060022F" w:rsidP="0060022F">
            <w:pPr>
              <w:ind w:right="34"/>
              <w:jc w:val="center"/>
              <w:rPr>
                <w:rFonts w:ascii="Times New Roman" w:hAnsi="Times New Roman" w:cs="Times New Roman"/>
              </w:rPr>
            </w:pPr>
            <w:r w:rsidRPr="00A25EEA">
              <w:rPr>
                <w:rFonts w:ascii="Times New Roman" w:hAnsi="Times New Roman" w:cs="Times New Roman"/>
              </w:rPr>
              <w:t>R$ 10.800,00</w:t>
            </w:r>
          </w:p>
        </w:tc>
      </w:tr>
      <w:tr w:rsidR="0060022F" w:rsidRPr="00A25EEA" w14:paraId="4CB59B4D" w14:textId="7B1A3A91" w:rsidTr="0060022F">
        <w:trPr>
          <w:trHeight w:val="624"/>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1CC76715" w14:textId="77777777" w:rsidR="0060022F" w:rsidRPr="00A25EEA" w:rsidRDefault="0060022F" w:rsidP="0060022F">
            <w:pPr>
              <w:spacing w:after="160" w:line="278" w:lineRule="auto"/>
              <w:ind w:left="22" w:right="55"/>
              <w:jc w:val="center"/>
              <w:rPr>
                <w:rFonts w:ascii="Times New Roman" w:hAnsi="Times New Roman" w:cs="Times New Roman"/>
              </w:rPr>
            </w:pPr>
            <w:r w:rsidRPr="00A25EEA">
              <w:rPr>
                <w:rFonts w:ascii="Times New Roman" w:hAnsi="Times New Roman" w:cs="Times New Roman"/>
              </w:rPr>
              <w:t>3</w:t>
            </w:r>
          </w:p>
        </w:tc>
        <w:tc>
          <w:tcPr>
            <w:tcW w:w="2836" w:type="dxa"/>
            <w:tcBorders>
              <w:top w:val="single" w:sz="4" w:space="0" w:color="auto"/>
              <w:left w:val="single" w:sz="4" w:space="0" w:color="auto"/>
              <w:bottom w:val="single" w:sz="4" w:space="0" w:color="auto"/>
              <w:right w:val="single" w:sz="4" w:space="0" w:color="auto"/>
            </w:tcBorders>
            <w:vAlign w:val="center"/>
          </w:tcPr>
          <w:p w14:paraId="28CA56FD" w14:textId="77777777" w:rsidR="0060022F" w:rsidRPr="00A25EEA" w:rsidRDefault="0060022F" w:rsidP="0060022F">
            <w:pPr>
              <w:ind w:left="22"/>
              <w:jc w:val="center"/>
              <w:rPr>
                <w:rFonts w:ascii="Times New Roman" w:hAnsi="Times New Roman" w:cs="Times New Roman"/>
              </w:rPr>
            </w:pPr>
            <w:r w:rsidRPr="00A25EEA">
              <w:rPr>
                <w:rFonts w:ascii="Times New Roman" w:hAnsi="Times New Roman" w:cs="Times New Roman"/>
              </w:rPr>
              <w:t xml:space="preserve">Mesa de Reunião Retangular com 01 caixa de tomadas pé quadro: Tampo confeccionado em </w:t>
            </w:r>
            <w:r w:rsidRPr="00A25EEA">
              <w:rPr>
                <w:rFonts w:ascii="Times New Roman" w:hAnsi="Times New Roman" w:cs="Times New Roman"/>
              </w:rPr>
              <w:lastRenderedPageBreak/>
              <w:t xml:space="preserve">chapa de média densidade MDP (Medium Density Particleboard) com partículas selecionadas de madeira de reflorestamento, aglutinadas e consolidadas com resina sintética e termo estabilizadas sob pressão, com 40mm de espessura, revestido em ambas as faces com filme termo prensado melamínico, com espessura mínima de 0,2mm (BP). O mesmo é produzido com sistema de engrossamento com pinos em aço zincado 35 mm (compr.) x 1 mm (esp.) para fixação das travessas. O tampo é encabeçamento em todos os topos com fita borda PVC (Polyvinyl chloride) colada a quente pelo sistema hotmelt CQ-645PUR que é elaborado à base de poliuretano reativo (PUR) que tem ao contato com a umidade relativa do ar e/ou dos substratos inicia a sua reticulação, tornando-se um adesivo termo fixo de alta flexibilidade e na cor branco. Contém uma caixa de tomadas confeccionada em termoplástico ABS (antichamas), com acabamento fosco. Possui </w:t>
            </w:r>
            <w:r w:rsidRPr="00A25EEA">
              <w:rPr>
                <w:rFonts w:ascii="Times New Roman" w:hAnsi="Times New Roman" w:cs="Times New Roman"/>
              </w:rPr>
              <w:lastRenderedPageBreak/>
              <w:t xml:space="preserve">01 tampa basculante. A caixa contém 04 pontos para rede lógica, 03 pontos com suportes para RJ45 ou RJ11, 02 pontos para HDMI ou USB, todos os pontos são modulares. O quadro lateral composto pela união de tubos 30x50x0,9mm onde na parte inferior e laterais e na parte superior o tubo 25x25x0,9mm, assim se tornando um quadro, a união deles se dá pela fixação de solda MIG. Todos os aços são fina frio SAE1008. Pintura eletrostática em epóxi, espessura mínima de 40 microns. Na parte interna do pé quadro é fixado um painel lateral confeccionado em chapa de média densidade MDP (Medium Density Particleboard) com partículas selecionadas de madeira de reflorestamento, aglutinadas e consolidadas com resina sintética e termo estabilizadas sob pressão, com 25mm de espessura, acabamento em ambas as faces, com filme termo prensado melamínico, com espessura mínima de 0,2mm (BP). </w:t>
            </w:r>
            <w:r w:rsidRPr="00A25EEA">
              <w:rPr>
                <w:rFonts w:ascii="Times New Roman" w:hAnsi="Times New Roman" w:cs="Times New Roman"/>
              </w:rPr>
              <w:lastRenderedPageBreak/>
              <w:t>Encabeçamento em todos os topos aparentes com fita borda PVC 0,45mm, colada a quente pelo sistema hotmelt. Painel frontal duplo (possibilitando a colocação de caixa de tomadas e dutos para passagem de cabos), confeccionado em chapa de média densidade MDP (Medium Density Particleboard) com partículas selecionadas de madeira de reflorestamento, aglutinadas e consolidadas com resina sintética e termo estabilizadas sob pressão, com 15mm de espessura, acabamento em ambas as faces, com filme termo prensado melamínico, com espessura mínima de 0,2mm (BP). Encabeçamento em todos os topos aparentes com fita borda PVC 0,45mm, colada a quente pelo sistema hotmelt.</w:t>
            </w:r>
          </w:p>
        </w:tc>
        <w:tc>
          <w:tcPr>
            <w:tcW w:w="1242" w:type="dxa"/>
            <w:tcBorders>
              <w:top w:val="single" w:sz="4" w:space="0" w:color="auto"/>
              <w:left w:val="single" w:sz="4" w:space="0" w:color="auto"/>
              <w:bottom w:val="single" w:sz="4" w:space="0" w:color="auto"/>
              <w:right w:val="single" w:sz="4" w:space="0" w:color="auto"/>
            </w:tcBorders>
            <w:vAlign w:val="center"/>
          </w:tcPr>
          <w:p w14:paraId="7577F0E3" w14:textId="77777777" w:rsidR="0060022F" w:rsidRPr="00A25EEA" w:rsidRDefault="0060022F" w:rsidP="0060022F">
            <w:pPr>
              <w:spacing w:after="160" w:line="278" w:lineRule="auto"/>
              <w:ind w:left="22"/>
              <w:jc w:val="center"/>
              <w:rPr>
                <w:rFonts w:ascii="Times New Roman" w:hAnsi="Times New Roman" w:cs="Times New Roman"/>
              </w:rPr>
            </w:pPr>
            <w:r w:rsidRPr="00A25EEA">
              <w:rPr>
                <w:rFonts w:ascii="Times New Roman" w:hAnsi="Times New Roman" w:cs="Times New Roman"/>
              </w:rPr>
              <w:lastRenderedPageBreak/>
              <w:t>02</w:t>
            </w:r>
          </w:p>
        </w:tc>
        <w:tc>
          <w:tcPr>
            <w:tcW w:w="1621" w:type="dxa"/>
            <w:tcBorders>
              <w:top w:val="single" w:sz="4" w:space="0" w:color="auto"/>
              <w:left w:val="single" w:sz="4" w:space="0" w:color="auto"/>
              <w:bottom w:val="single" w:sz="4" w:space="0" w:color="auto"/>
              <w:right w:val="single" w:sz="4" w:space="0" w:color="auto"/>
            </w:tcBorders>
            <w:vAlign w:val="center"/>
          </w:tcPr>
          <w:p w14:paraId="15613186" w14:textId="77777777" w:rsidR="0060022F" w:rsidRPr="00A25EEA" w:rsidRDefault="0060022F" w:rsidP="0060022F">
            <w:pPr>
              <w:spacing w:after="160" w:line="278" w:lineRule="auto"/>
              <w:ind w:left="22" w:right="34"/>
              <w:jc w:val="center"/>
              <w:rPr>
                <w:rFonts w:ascii="Times New Roman" w:hAnsi="Times New Roman" w:cs="Times New Roman"/>
              </w:rPr>
            </w:pPr>
            <w:r w:rsidRPr="00A25EEA">
              <w:rPr>
                <w:rFonts w:ascii="Times New Roman" w:hAnsi="Times New Roman" w:cs="Times New Roman"/>
              </w:rPr>
              <w:t>UND</w:t>
            </w:r>
          </w:p>
        </w:tc>
        <w:tc>
          <w:tcPr>
            <w:tcW w:w="1866" w:type="dxa"/>
            <w:tcBorders>
              <w:top w:val="single" w:sz="4" w:space="0" w:color="auto"/>
              <w:left w:val="single" w:sz="4" w:space="0" w:color="auto"/>
              <w:bottom w:val="single" w:sz="4" w:space="0" w:color="auto"/>
              <w:right w:val="single" w:sz="4" w:space="0" w:color="auto"/>
            </w:tcBorders>
            <w:vAlign w:val="center"/>
          </w:tcPr>
          <w:p w14:paraId="6178F406" w14:textId="5065A0CC" w:rsidR="0060022F" w:rsidRPr="00A25EEA" w:rsidRDefault="0060022F" w:rsidP="0060022F">
            <w:pPr>
              <w:ind w:left="22" w:right="34"/>
              <w:jc w:val="center"/>
              <w:rPr>
                <w:rFonts w:ascii="Times New Roman" w:hAnsi="Times New Roman" w:cs="Times New Roman"/>
              </w:rPr>
            </w:pPr>
            <w:r w:rsidRPr="00A25EEA">
              <w:rPr>
                <w:rFonts w:ascii="Times New Roman" w:hAnsi="Times New Roman" w:cs="Times New Roman"/>
              </w:rPr>
              <w:t>R$ 1.390,00</w:t>
            </w:r>
          </w:p>
        </w:tc>
        <w:tc>
          <w:tcPr>
            <w:tcW w:w="1719" w:type="dxa"/>
            <w:tcBorders>
              <w:top w:val="single" w:sz="4" w:space="0" w:color="auto"/>
              <w:left w:val="single" w:sz="4" w:space="0" w:color="auto"/>
              <w:bottom w:val="single" w:sz="4" w:space="0" w:color="auto"/>
              <w:right w:val="single" w:sz="4" w:space="0" w:color="auto"/>
            </w:tcBorders>
            <w:vAlign w:val="center"/>
          </w:tcPr>
          <w:p w14:paraId="3845D26C" w14:textId="76A14901" w:rsidR="0060022F" w:rsidRPr="00A25EEA" w:rsidRDefault="0060022F" w:rsidP="0060022F">
            <w:pPr>
              <w:ind w:left="22" w:right="34"/>
              <w:jc w:val="center"/>
              <w:rPr>
                <w:rFonts w:ascii="Times New Roman" w:hAnsi="Times New Roman" w:cs="Times New Roman"/>
              </w:rPr>
            </w:pPr>
            <w:r w:rsidRPr="00A25EEA">
              <w:rPr>
                <w:rFonts w:ascii="Times New Roman" w:hAnsi="Times New Roman" w:cs="Times New Roman"/>
              </w:rPr>
              <w:t>R$ 2.780,00</w:t>
            </w:r>
          </w:p>
        </w:tc>
      </w:tr>
      <w:tr w:rsidR="0060022F" w:rsidRPr="00A25EEA" w14:paraId="1EA01211" w14:textId="77777777" w:rsidTr="0060022F">
        <w:trPr>
          <w:trHeight w:val="624"/>
          <w:jc w:val="center"/>
        </w:trPr>
        <w:tc>
          <w:tcPr>
            <w:tcW w:w="8908" w:type="dxa"/>
            <w:gridSpan w:val="5"/>
            <w:tcBorders>
              <w:top w:val="single" w:sz="4" w:space="0" w:color="auto"/>
              <w:left w:val="single" w:sz="4" w:space="0" w:color="auto"/>
              <w:bottom w:val="single" w:sz="4" w:space="0" w:color="auto"/>
              <w:right w:val="single" w:sz="4" w:space="0" w:color="auto"/>
            </w:tcBorders>
            <w:vAlign w:val="center"/>
          </w:tcPr>
          <w:p w14:paraId="5FF0CE84" w14:textId="370F7671" w:rsidR="0060022F" w:rsidRPr="00A25EEA" w:rsidRDefault="0060022F" w:rsidP="0060022F">
            <w:pPr>
              <w:ind w:left="22" w:right="34"/>
              <w:jc w:val="center"/>
              <w:rPr>
                <w:rFonts w:ascii="Times New Roman" w:hAnsi="Times New Roman" w:cs="Times New Roman"/>
                <w:b/>
                <w:bCs/>
              </w:rPr>
            </w:pPr>
            <w:r w:rsidRPr="00A25EEA">
              <w:rPr>
                <w:rFonts w:ascii="Times New Roman" w:hAnsi="Times New Roman" w:cs="Times New Roman"/>
                <w:b/>
                <w:bCs/>
              </w:rPr>
              <w:lastRenderedPageBreak/>
              <w:t>TOTAL</w:t>
            </w:r>
          </w:p>
        </w:tc>
        <w:tc>
          <w:tcPr>
            <w:tcW w:w="1719" w:type="dxa"/>
            <w:tcBorders>
              <w:top w:val="single" w:sz="4" w:space="0" w:color="auto"/>
              <w:left w:val="single" w:sz="4" w:space="0" w:color="auto"/>
              <w:bottom w:val="single" w:sz="4" w:space="0" w:color="auto"/>
              <w:right w:val="single" w:sz="4" w:space="0" w:color="auto"/>
            </w:tcBorders>
            <w:vAlign w:val="center"/>
          </w:tcPr>
          <w:p w14:paraId="342F88CE" w14:textId="3CFC1D0D" w:rsidR="0060022F" w:rsidRPr="00A25EEA" w:rsidRDefault="0060022F" w:rsidP="0060022F">
            <w:pPr>
              <w:ind w:left="22" w:right="34"/>
              <w:jc w:val="center"/>
              <w:rPr>
                <w:rFonts w:ascii="Times New Roman" w:hAnsi="Times New Roman" w:cs="Times New Roman"/>
                <w:b/>
                <w:bCs/>
              </w:rPr>
            </w:pPr>
            <w:r w:rsidRPr="00A25EEA">
              <w:rPr>
                <w:rFonts w:ascii="Times New Roman" w:hAnsi="Times New Roman" w:cs="Times New Roman"/>
                <w:b/>
                <w:bCs/>
              </w:rPr>
              <w:t>R$ 268.750,00</w:t>
            </w:r>
          </w:p>
        </w:tc>
      </w:tr>
    </w:tbl>
    <w:p w14:paraId="788DB546" w14:textId="77777777" w:rsidR="009A0184" w:rsidRPr="00A25EEA" w:rsidRDefault="009A0184" w:rsidP="009A0184">
      <w:pPr>
        <w:ind w:left="567" w:right="850"/>
        <w:jc w:val="both"/>
        <w:rPr>
          <w:rFonts w:ascii="Times New Roman" w:hAnsi="Times New Roman" w:cs="Times New Roman"/>
        </w:rPr>
      </w:pPr>
    </w:p>
    <w:p w14:paraId="0C283A50" w14:textId="77777777" w:rsidR="0060022F" w:rsidRPr="00A25EEA" w:rsidRDefault="0060022F" w:rsidP="009A0184">
      <w:pPr>
        <w:ind w:left="567" w:right="850"/>
        <w:jc w:val="both"/>
        <w:rPr>
          <w:rFonts w:ascii="Times New Roman" w:hAnsi="Times New Roman" w:cs="Times New Roman"/>
        </w:rPr>
      </w:pPr>
    </w:p>
    <w:p w14:paraId="6F7049A5" w14:textId="42FC0D8A"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2.2.</w:t>
      </w:r>
      <w:r w:rsidRPr="00A25EEA">
        <w:rPr>
          <w:rFonts w:ascii="Times New Roman" w:hAnsi="Times New Roman" w:cs="Times New Roman"/>
        </w:rPr>
        <w:tab/>
        <w:t xml:space="preserve">A presente licitação será julgada de forma </w:t>
      </w:r>
      <w:r w:rsidR="0060022F" w:rsidRPr="00A25EEA">
        <w:rPr>
          <w:rFonts w:ascii="Times New Roman" w:hAnsi="Times New Roman" w:cs="Times New Roman"/>
        </w:rPr>
        <w:t>unitária</w:t>
      </w:r>
      <w:r w:rsidRPr="00A25EEA">
        <w:rPr>
          <w:rFonts w:ascii="Times New Roman" w:hAnsi="Times New Roman" w:cs="Times New Roman"/>
        </w:rPr>
        <w:t xml:space="preserve">, conforme tabela apresentada no </w:t>
      </w:r>
      <w:r w:rsidR="00F43D79" w:rsidRPr="00A25EEA">
        <w:rPr>
          <w:rFonts w:ascii="Times New Roman" w:hAnsi="Times New Roman" w:cs="Times New Roman"/>
        </w:rPr>
        <w:t>Termo de Referência</w:t>
      </w:r>
      <w:r w:rsidRPr="00A25EEA">
        <w:rPr>
          <w:rFonts w:ascii="Times New Roman" w:hAnsi="Times New Roman" w:cs="Times New Roman"/>
        </w:rPr>
        <w:t>.</w:t>
      </w:r>
    </w:p>
    <w:p w14:paraId="6A85E1D0" w14:textId="4C00B454"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2.</w:t>
      </w:r>
      <w:r w:rsidR="00F43D79" w:rsidRPr="00A25EEA">
        <w:rPr>
          <w:rFonts w:ascii="Times New Roman" w:hAnsi="Times New Roman" w:cs="Times New Roman"/>
        </w:rPr>
        <w:t>3</w:t>
      </w:r>
      <w:r w:rsidRPr="00A25EEA">
        <w:rPr>
          <w:rFonts w:ascii="Times New Roman" w:hAnsi="Times New Roman" w:cs="Times New Roman"/>
        </w:rPr>
        <w:t>.</w:t>
      </w:r>
      <w:r w:rsidRPr="00A25EEA">
        <w:rPr>
          <w:rFonts w:ascii="Times New Roman" w:hAnsi="Times New Roman" w:cs="Times New Roman"/>
        </w:rPr>
        <w:tab/>
        <w:t xml:space="preserve">O valor máximo admitido para a execução da obra é de </w:t>
      </w:r>
      <w:r w:rsidRPr="00A25EEA">
        <w:rPr>
          <w:rFonts w:ascii="Times New Roman" w:hAnsi="Times New Roman" w:cs="Times New Roman"/>
          <w:b/>
        </w:rPr>
        <w:t xml:space="preserve">R$ </w:t>
      </w:r>
      <w:r w:rsidR="00F43D79" w:rsidRPr="00A25EEA">
        <w:rPr>
          <w:rFonts w:ascii="Times New Roman" w:hAnsi="Times New Roman" w:cs="Times New Roman"/>
          <w:b/>
        </w:rPr>
        <w:t>268.750,00</w:t>
      </w:r>
      <w:r w:rsidRPr="00A25EEA">
        <w:rPr>
          <w:rFonts w:ascii="Times New Roman" w:hAnsi="Times New Roman" w:cs="Times New Roman"/>
        </w:rPr>
        <w:t xml:space="preserve"> (</w:t>
      </w:r>
      <w:r w:rsidR="00F43D79" w:rsidRPr="00A25EEA">
        <w:rPr>
          <w:rFonts w:ascii="Times New Roman" w:hAnsi="Times New Roman" w:cs="Times New Roman"/>
        </w:rPr>
        <w:t>Duzentos e Sessenta e Oito Mil Setecentos e Cinquenta Reais</w:t>
      </w:r>
      <w:r w:rsidRPr="00A25EEA">
        <w:rPr>
          <w:rFonts w:ascii="Times New Roman" w:hAnsi="Times New Roman" w:cs="Times New Roman"/>
        </w:rPr>
        <w:t>), conforme disposto na planilha orçamentária anexa ao instrumento convocatório.</w:t>
      </w:r>
    </w:p>
    <w:p w14:paraId="2D34C63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 </w:t>
      </w:r>
    </w:p>
    <w:p w14:paraId="5CA5547E"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3.</w:t>
      </w:r>
      <w:r w:rsidRPr="00A25EEA">
        <w:rPr>
          <w:rFonts w:ascii="Times New Roman" w:hAnsi="Times New Roman" w:cs="Times New Roman"/>
          <w:b/>
        </w:rPr>
        <w:tab/>
        <w:t>DO CREDENCIAMENTO</w:t>
      </w:r>
    </w:p>
    <w:p w14:paraId="4DA7532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3.1.</w:t>
      </w:r>
      <w:r w:rsidRPr="00A25EEA">
        <w:rPr>
          <w:rFonts w:ascii="Times New Roman" w:hAnsi="Times New Roman" w:cs="Times New Roman"/>
        </w:rPr>
        <w:tab/>
        <w:t>Para acesso ao Plenário do Poder Legislativo, os interessados poderão iniciar o ingresso às 07h30min até às 08h00min. após o horário, não será aceito nenhum novo Credenciamento.</w:t>
      </w:r>
    </w:p>
    <w:p w14:paraId="272E79F4" w14:textId="7608E839"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3.2.</w:t>
      </w:r>
      <w:r w:rsidRPr="00A25EEA">
        <w:rPr>
          <w:rFonts w:ascii="Times New Roman" w:hAnsi="Times New Roman" w:cs="Times New Roman"/>
        </w:rPr>
        <w:tab/>
        <w:t>Poderão participar dest</w:t>
      </w:r>
      <w:r w:rsidR="00F43D79" w:rsidRPr="00A25EEA">
        <w:rPr>
          <w:rFonts w:ascii="Times New Roman" w:hAnsi="Times New Roman" w:cs="Times New Roman"/>
        </w:rPr>
        <w:t xml:space="preserve">e Pregão </w:t>
      </w:r>
      <w:r w:rsidRPr="00A25EEA">
        <w:rPr>
          <w:rFonts w:ascii="Times New Roman" w:hAnsi="Times New Roman" w:cs="Times New Roman"/>
        </w:rPr>
        <w:t>os interessados que estiverem previamente credenciados nos termos do item 3.1 do presente Edital.</w:t>
      </w:r>
    </w:p>
    <w:p w14:paraId="3D095D9B" w14:textId="77777777" w:rsidR="009A0184" w:rsidRPr="00A25EEA" w:rsidRDefault="009A0184" w:rsidP="009A0184">
      <w:pPr>
        <w:ind w:left="567" w:right="850"/>
        <w:jc w:val="both"/>
        <w:rPr>
          <w:rFonts w:ascii="Times New Roman" w:hAnsi="Times New Roman" w:cs="Times New Roman"/>
        </w:rPr>
      </w:pPr>
    </w:p>
    <w:p w14:paraId="2B58E697"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4.</w:t>
      </w:r>
      <w:r w:rsidRPr="00A25EEA">
        <w:rPr>
          <w:rFonts w:ascii="Times New Roman" w:hAnsi="Times New Roman" w:cs="Times New Roman"/>
          <w:b/>
        </w:rPr>
        <w:tab/>
        <w:t>ESCLARECIMENTOS, IMPUGNAÇÕES E RECURSOS</w:t>
      </w:r>
    </w:p>
    <w:p w14:paraId="0C92FC2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4.1.</w:t>
      </w:r>
      <w:r w:rsidRPr="00A25EEA">
        <w:rPr>
          <w:rFonts w:ascii="Times New Roman" w:hAnsi="Times New Roman" w:cs="Times New Roman"/>
        </w:rPr>
        <w:tab/>
        <w:t>Qualquer pessoa é parte legítima para impugnar edital de licitação por irregularidade na aplicação da Lei Federal n.º 14.133/2021, ou para solicitar esclarecimentos e providências sobre os seus termos.</w:t>
      </w:r>
    </w:p>
    <w:p w14:paraId="7DE15BEE" w14:textId="528BD7E0"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4.2.</w:t>
      </w:r>
      <w:r w:rsidRPr="00A25EEA">
        <w:rPr>
          <w:rFonts w:ascii="Times New Roman" w:hAnsi="Times New Roman" w:cs="Times New Roman"/>
        </w:rPr>
        <w:tab/>
        <w:t>As impugnações e pedidos de esclarecimentos ao presente Edital poderão ser feitas até 3 (três) dias úteis antes da data de abertura do certame (</w:t>
      </w:r>
      <w:r w:rsidR="00F43D79" w:rsidRPr="00A25EEA">
        <w:rPr>
          <w:rFonts w:ascii="Times New Roman" w:hAnsi="Times New Roman" w:cs="Times New Roman"/>
          <w:i/>
          <w:color w:val="FF0000"/>
        </w:rPr>
        <w:t>xx</w:t>
      </w:r>
      <w:r w:rsidRPr="00A25EEA">
        <w:rPr>
          <w:rFonts w:ascii="Times New Roman" w:hAnsi="Times New Roman" w:cs="Times New Roman"/>
          <w:i/>
          <w:color w:val="FF0000"/>
        </w:rPr>
        <w:t xml:space="preserve"> de </w:t>
      </w:r>
      <w:r w:rsidR="00F43D79" w:rsidRPr="00A25EEA">
        <w:rPr>
          <w:rFonts w:ascii="Times New Roman" w:hAnsi="Times New Roman" w:cs="Times New Roman"/>
          <w:i/>
          <w:color w:val="FF0000"/>
        </w:rPr>
        <w:t>xxxx</w:t>
      </w:r>
      <w:r w:rsidRPr="00A25EEA">
        <w:rPr>
          <w:rFonts w:ascii="Times New Roman" w:hAnsi="Times New Roman" w:cs="Times New Roman"/>
          <w:i/>
          <w:color w:val="FF0000"/>
        </w:rPr>
        <w:t xml:space="preserve"> de 2025</w:t>
      </w:r>
      <w:r w:rsidRPr="00A25EEA">
        <w:rPr>
          <w:rFonts w:ascii="Times New Roman" w:hAnsi="Times New Roman" w:cs="Times New Roman"/>
        </w:rPr>
        <w:t xml:space="preserve">), de forma escrita, pelo endereço de e-mail </w:t>
      </w:r>
      <w:hyperlink r:id="rId8" w:history="1">
        <w:r w:rsidRPr="00A25EEA">
          <w:rPr>
            <w:rStyle w:val="Hiperligao"/>
            <w:rFonts w:ascii="Times New Roman" w:hAnsi="Times New Roman" w:cs="Times New Roman"/>
          </w:rPr>
          <w:t>leandrojacobs@camarasjo.pr.gov.br</w:t>
        </w:r>
      </w:hyperlink>
      <w:r w:rsidRPr="00A25EEA">
        <w:rPr>
          <w:rFonts w:ascii="Times New Roman" w:hAnsi="Times New Roman" w:cs="Times New Roman"/>
        </w:rPr>
        <w:t xml:space="preserve">. </w:t>
      </w:r>
    </w:p>
    <w:p w14:paraId="4990B6E4" w14:textId="249FE3C9"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4.3.</w:t>
      </w:r>
      <w:r w:rsidRPr="00A25EEA">
        <w:rPr>
          <w:rFonts w:ascii="Times New Roman" w:hAnsi="Times New Roman" w:cs="Times New Roman"/>
        </w:rPr>
        <w:tab/>
        <w:t>A resposta à impugnação ou ao pedido de esclarecimento será divulgada em sítio eletrônico oficial no prazo de até 3 (três) dias úteis, limitado ao último dia útil anterior à data da abertura do certame (</w:t>
      </w:r>
      <w:r w:rsidR="00F43D79" w:rsidRPr="00A25EEA">
        <w:rPr>
          <w:rFonts w:ascii="Times New Roman" w:hAnsi="Times New Roman" w:cs="Times New Roman"/>
          <w:i/>
          <w:color w:val="FF0000"/>
        </w:rPr>
        <w:t>xx de xxxx de 2025</w:t>
      </w:r>
      <w:r w:rsidRPr="00A25EEA">
        <w:rPr>
          <w:rFonts w:ascii="Times New Roman" w:hAnsi="Times New Roman" w:cs="Times New Roman"/>
        </w:rPr>
        <w:t>).</w:t>
      </w:r>
    </w:p>
    <w:p w14:paraId="4FC5255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4.4.</w:t>
      </w:r>
      <w:r w:rsidRPr="00A25EEA">
        <w:rPr>
          <w:rFonts w:ascii="Times New Roman" w:hAnsi="Times New Roman" w:cs="Times New Roman"/>
        </w:rPr>
        <w:tab/>
        <w:t>Caso seja acolhida a impugnação contra o Ato Convocatório, será designada nova data para a realização do certame, respeitando o disposto no § 1º do art. 55 da Lei n. 14.133/21.</w:t>
      </w:r>
    </w:p>
    <w:p w14:paraId="5937472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4.5.</w:t>
      </w:r>
      <w:r w:rsidRPr="00A25EEA">
        <w:rPr>
          <w:rFonts w:ascii="Times New Roman" w:hAnsi="Times New Roman" w:cs="Times New Roman"/>
        </w:rPr>
        <w:tab/>
        <w:t>A interposição de recurso referente ao julgamento das propostas, à habilitação ou inabilitação de licitantes, à anulação ou revogação da licitação, observará o disposto no art. 165 da Lei n. 14.133/21.</w:t>
      </w:r>
    </w:p>
    <w:p w14:paraId="38B0E83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4.6.</w:t>
      </w:r>
      <w:r w:rsidRPr="00A25EEA">
        <w:rPr>
          <w:rFonts w:ascii="Times New Roman" w:hAnsi="Times New Roman" w:cs="Times New Roman"/>
        </w:rPr>
        <w:tab/>
        <w:t>As razões de recurso e as contrarrazões serão enviadas exclusivamente por meio eletrônico, no prazo de 3 (três) dias úteis, contado da data de intimação ou da divulgação da interposição do recurso.</w:t>
      </w:r>
    </w:p>
    <w:p w14:paraId="75C8C83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4.7.</w:t>
      </w:r>
      <w:r w:rsidRPr="00A25EEA">
        <w:rPr>
          <w:rFonts w:ascii="Times New Roman" w:hAnsi="Times New Roman" w:cs="Times New Roman"/>
        </w:rPr>
        <w:tab/>
        <w:t>Quando o recurso apresentado impugnar o julgamento das propostas ou o ato de habilitação ou inabilitação do licitante:</w:t>
      </w:r>
    </w:p>
    <w:p w14:paraId="32B6B29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4.7.1.</w:t>
      </w:r>
      <w:r w:rsidRPr="00A25EEA">
        <w:rPr>
          <w:rFonts w:ascii="Times New Roman" w:hAnsi="Times New Roman" w:cs="Times New Roman"/>
        </w:rPr>
        <w:tab/>
        <w:t>A intenção de recorrer deverá ser manifestada imediatamente, no prazo de 10 minutos, sob pena de preclusão;</w:t>
      </w:r>
    </w:p>
    <w:p w14:paraId="25EE0A0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4.7.2.</w:t>
      </w:r>
      <w:r w:rsidRPr="00A25EEA">
        <w:rPr>
          <w:rFonts w:ascii="Times New Roman" w:hAnsi="Times New Roman" w:cs="Times New Roman"/>
        </w:rPr>
        <w:tab/>
        <w:t>O prazo para apresentação das razões recursais será iniciado na data de intimação ou de lavratura da ata final do certame.</w:t>
      </w:r>
    </w:p>
    <w:p w14:paraId="3803406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4.8.</w:t>
      </w:r>
      <w:r w:rsidRPr="00A25EEA">
        <w:rPr>
          <w:rFonts w:ascii="Times New Roman" w:hAnsi="Times New Roman" w:cs="Times New Roman"/>
        </w:rPr>
        <w:tab/>
        <w:t>O recurso será dirigido à autoridade que tiver editado o ato ou proferido a decisão recorrida, na qual poderá reconsiderar sua decisão no prazo de 3 (três) dias úteis, ou, nesse mesmo prazo, encaminhar recurso para a autoridade superior, a qual deverá proferir sua decisão no prazo de 10 (dez) dias úteis, contado do recebimento dos autos.</w:t>
      </w:r>
    </w:p>
    <w:p w14:paraId="6FC9858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4.9.</w:t>
      </w:r>
      <w:r w:rsidRPr="00A25EEA">
        <w:rPr>
          <w:rFonts w:ascii="Times New Roman" w:hAnsi="Times New Roman" w:cs="Times New Roman"/>
        </w:rPr>
        <w:tab/>
        <w:t>O recurso ou o pedido de reconsideração terão efeito suspensivo do ato ou decisão recorrida até a deliberação final. Ainda, o acolhimento importará a invalidação apenas dos atos insuscetíveis de aproveitamento.</w:t>
      </w:r>
    </w:p>
    <w:p w14:paraId="21157AE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 </w:t>
      </w:r>
    </w:p>
    <w:p w14:paraId="501862A8"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5.</w:t>
      </w:r>
      <w:r w:rsidRPr="00A25EEA">
        <w:rPr>
          <w:rFonts w:ascii="Times New Roman" w:hAnsi="Times New Roman" w:cs="Times New Roman"/>
          <w:b/>
        </w:rPr>
        <w:tab/>
        <w:t>DA PARTICIPAÇÃO</w:t>
      </w:r>
    </w:p>
    <w:p w14:paraId="528D9B1A" w14:textId="0389F0C8"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5.1. </w:t>
      </w:r>
      <w:r w:rsidRPr="00A25EEA">
        <w:rPr>
          <w:rFonts w:ascii="Times New Roman" w:hAnsi="Times New Roman" w:cs="Times New Roman"/>
        </w:rPr>
        <w:tab/>
        <w:t>Poderão participar dest</w:t>
      </w:r>
      <w:r w:rsidR="00F43D79" w:rsidRPr="00A25EEA">
        <w:rPr>
          <w:rFonts w:ascii="Times New Roman" w:hAnsi="Times New Roman" w:cs="Times New Roman"/>
        </w:rPr>
        <w:t xml:space="preserve">e Pregão </w:t>
      </w:r>
      <w:r w:rsidRPr="00A25EEA">
        <w:rPr>
          <w:rFonts w:ascii="Times New Roman" w:hAnsi="Times New Roman" w:cs="Times New Roman"/>
        </w:rPr>
        <w:t>interessados cujo ramo de atividade seja compatível com o objeto licitado e que apresentem os documentos exigidos para habilitação e proposta nos seguintes termos:</w:t>
      </w:r>
    </w:p>
    <w:p w14:paraId="1D8406A5" w14:textId="7C2D7ACE" w:rsidR="009A0184" w:rsidRPr="00A25EEA" w:rsidRDefault="00F43D79" w:rsidP="00F43D79">
      <w:pPr>
        <w:ind w:left="567" w:right="850"/>
        <w:jc w:val="center"/>
        <w:rPr>
          <w:rFonts w:ascii="Times New Roman" w:hAnsi="Times New Roman" w:cs="Times New Roman"/>
          <w:b/>
          <w:bCs/>
        </w:rPr>
      </w:pPr>
      <w:r w:rsidRPr="00A25EEA">
        <w:rPr>
          <w:rFonts w:ascii="Times New Roman" w:hAnsi="Times New Roman" w:cs="Times New Roman"/>
          <w:b/>
          <w:bCs/>
        </w:rPr>
        <w:t>ENVELOPE Nº 01 – PROPOSTA DE PREÇOS;</w:t>
      </w:r>
    </w:p>
    <w:p w14:paraId="6CFFA561" w14:textId="15A880C4" w:rsidR="009A0184" w:rsidRPr="00A25EEA" w:rsidRDefault="00F43D79" w:rsidP="00F43D79">
      <w:pPr>
        <w:ind w:left="567" w:right="850"/>
        <w:jc w:val="center"/>
        <w:rPr>
          <w:rFonts w:ascii="Times New Roman" w:hAnsi="Times New Roman" w:cs="Times New Roman"/>
          <w:b/>
          <w:bCs/>
        </w:rPr>
      </w:pPr>
      <w:r w:rsidRPr="00A25EEA">
        <w:rPr>
          <w:rFonts w:ascii="Times New Roman" w:hAnsi="Times New Roman" w:cs="Times New Roman"/>
          <w:b/>
          <w:bCs/>
        </w:rPr>
        <w:t>ENVELOPE Nº 02 – HABILITAÇÃO.</w:t>
      </w:r>
    </w:p>
    <w:p w14:paraId="26787858" w14:textId="77777777" w:rsidR="009A0184" w:rsidRPr="00A25EEA" w:rsidRDefault="009A0184" w:rsidP="009A0184">
      <w:pPr>
        <w:ind w:left="567" w:right="850"/>
        <w:jc w:val="both"/>
        <w:rPr>
          <w:rFonts w:ascii="Times New Roman" w:hAnsi="Times New Roman" w:cs="Times New Roman"/>
        </w:rPr>
      </w:pPr>
    </w:p>
    <w:p w14:paraId="2015ECD1" w14:textId="77777777" w:rsidR="00F43D79"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r>
      <w:r w:rsidRPr="00A25EEA">
        <w:rPr>
          <w:rFonts w:ascii="Times New Roman" w:hAnsi="Times New Roman" w:cs="Times New Roman"/>
        </w:rPr>
        <w:tab/>
        <w:t xml:space="preserve">5.1.1. Estão disponíveis no </w:t>
      </w:r>
      <w:r w:rsidRPr="00A25EEA">
        <w:rPr>
          <w:rFonts w:ascii="Times New Roman" w:hAnsi="Times New Roman" w:cs="Times New Roman"/>
          <w:b/>
        </w:rPr>
        <w:t>Anexo X</w:t>
      </w:r>
      <w:r w:rsidRPr="00A25EEA">
        <w:rPr>
          <w:rFonts w:ascii="Times New Roman" w:hAnsi="Times New Roman" w:cs="Times New Roman"/>
        </w:rPr>
        <w:t xml:space="preserve"> do presente Edital, modelo de identificação para os envelopes 01 e 02, o licitante não é vinculado a usar o mesmo modelo, mas deve conter as mesmas informações constantes dos modelos, sob pena de desclassificação.</w:t>
      </w:r>
    </w:p>
    <w:p w14:paraId="76AD966A" w14:textId="042ACBE5" w:rsidR="009A0184" w:rsidRPr="00A25EEA" w:rsidRDefault="009A0184" w:rsidP="009A0184">
      <w:pPr>
        <w:ind w:left="567" w:right="850"/>
        <w:jc w:val="both"/>
        <w:rPr>
          <w:rFonts w:ascii="Times New Roman" w:hAnsi="Times New Roman" w:cs="Times New Roman"/>
        </w:rPr>
      </w:pPr>
    </w:p>
    <w:p w14:paraId="7C70678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5.2.</w:t>
      </w:r>
      <w:r w:rsidRPr="00A25EEA">
        <w:rPr>
          <w:rFonts w:ascii="Times New Roman" w:hAnsi="Times New Roman" w:cs="Times New Roman"/>
        </w:rPr>
        <w:tab/>
        <w:t>Os envelopes deverão estar lacrados, e serão conferidos e assinados por comissão própria a ser designada e por todos os licitantes presentes.</w:t>
      </w:r>
    </w:p>
    <w:p w14:paraId="7F408C2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5.3</w:t>
      </w:r>
      <w:r w:rsidRPr="00A25EEA">
        <w:rPr>
          <w:rFonts w:ascii="Times New Roman" w:hAnsi="Times New Roman" w:cs="Times New Roman"/>
        </w:rPr>
        <w:tab/>
        <w:t>O encaminhamento de proposta pressupõe o pleno conhecimento e atendimento às exigências de habilitação previstas neste Edital.</w:t>
      </w:r>
    </w:p>
    <w:p w14:paraId="6A4E3DA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5.4.</w:t>
      </w:r>
      <w:r w:rsidRPr="00A25EEA">
        <w:rPr>
          <w:rFonts w:ascii="Times New Roman" w:hAnsi="Times New Roman" w:cs="Times New Roman"/>
        </w:rPr>
        <w:tab/>
        <w:t>Será assegurado o benefício do artigo 44 e seguintes da Lei Complementar Federal nº 123/2006 e suas alterações, às microempresas e empresas de pequeno porte, que declararem e comprovarem regularmente essa condição.</w:t>
      </w:r>
    </w:p>
    <w:p w14:paraId="569F855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t>5.4.1. Aquelas que se declararem enquadradas na condição de ME/EPP deverão indicar esta condição nos Envelopes nº. 01 e 02 conforme modelo do Anexo X do presente Edital.</w:t>
      </w:r>
    </w:p>
    <w:p w14:paraId="40CAF60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t xml:space="preserve">5.4.2. Além da identificação, deverá a licitante entregar cópia da Declaração do </w:t>
      </w:r>
      <w:r w:rsidRPr="00A25EEA">
        <w:rPr>
          <w:rFonts w:ascii="Times New Roman" w:hAnsi="Times New Roman" w:cs="Times New Roman"/>
          <w:b/>
        </w:rPr>
        <w:t>Anexo II</w:t>
      </w:r>
      <w:r w:rsidRPr="00A25EEA">
        <w:rPr>
          <w:rFonts w:ascii="Times New Roman" w:hAnsi="Times New Roman" w:cs="Times New Roman"/>
        </w:rPr>
        <w:t xml:space="preserve"> do presente Edital fora do envelope lacrado, evitando que empresas não enquadradas disputem com tais benefícios, gerando transtornos após a abertura do envelope de habilitação.</w:t>
      </w:r>
    </w:p>
    <w:p w14:paraId="454D56D0" w14:textId="3A3C793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t xml:space="preserve">5.4.3. A licitante que se auto declarar enquadrada na condição de ME/EPP no envelope e não apresentar cópia da Declaração do Anexo II do presente Edital de acordo com o item 5.4.2, irá disputar </w:t>
      </w:r>
      <w:r w:rsidR="00CB18AA" w:rsidRPr="00A25EEA">
        <w:rPr>
          <w:rFonts w:ascii="Times New Roman" w:hAnsi="Times New Roman" w:cs="Times New Roman"/>
          <w:b/>
          <w:bCs/>
        </w:rPr>
        <w:t>SEM</w:t>
      </w:r>
      <w:r w:rsidR="00CB18AA" w:rsidRPr="00A25EEA">
        <w:rPr>
          <w:rFonts w:ascii="Times New Roman" w:hAnsi="Times New Roman" w:cs="Times New Roman"/>
        </w:rPr>
        <w:t xml:space="preserve"> </w:t>
      </w:r>
      <w:r w:rsidRPr="00A25EEA">
        <w:rPr>
          <w:rFonts w:ascii="Times New Roman" w:hAnsi="Times New Roman" w:cs="Times New Roman"/>
        </w:rPr>
        <w:t>os benefícios da Lei nº. 123/2006.</w:t>
      </w:r>
    </w:p>
    <w:p w14:paraId="4308557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t>5.4.4. A licitante que se auto declarar enquadrada na condição de ME/EPP no envelope e apresentar a Declaração do Anexo II do presente Edital, participar do certame com os benefícios da Lei nº. 123/2006 e for considerada provisoriamente vencedora, e na habilitação ficar comprovado que não se trata de ME/EPP, será desclassificada sem prejuízo das demais penalidades contidas neste Edital e na legislação, passando a habilitação da próxima licitante classificada.</w:t>
      </w:r>
    </w:p>
    <w:p w14:paraId="31C358E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5.5.</w:t>
      </w:r>
      <w:r w:rsidRPr="00A25EEA">
        <w:rPr>
          <w:rFonts w:ascii="Times New Roman" w:hAnsi="Times New Roman" w:cs="Times New Roman"/>
        </w:rPr>
        <w:tab/>
        <w:t>A obtenção do benefício do item 5.4 fica limitado às microempresas e às empresas de pequeno porte que, no ano-calendário de realização da licitação, ainda não tenham celebrado contratos com a Administração Pública cujos valores somados ultrapassem a receita bruta máxima admitida para fins de enquadramento como empresa de pequeno porte.</w:t>
      </w:r>
    </w:p>
    <w:p w14:paraId="2E37336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5.6.</w:t>
      </w:r>
      <w:r w:rsidRPr="00A25EEA">
        <w:rPr>
          <w:rFonts w:ascii="Times New Roman" w:hAnsi="Times New Roman" w:cs="Times New Roman"/>
        </w:rPr>
        <w:tab/>
        <w:t>As ME/EPP deverão encaminhar a documentação de habilitação, ainda que haja alguma restrição de regularidade fiscal e trabalhista, nos termos do art. 43, § 1º da Lei Complementar nº 123/2006.</w:t>
      </w:r>
    </w:p>
    <w:p w14:paraId="16BB857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5.7.</w:t>
      </w:r>
      <w:r w:rsidRPr="00A25EEA">
        <w:rPr>
          <w:rFonts w:ascii="Times New Roman" w:hAnsi="Times New Roman" w:cs="Times New Roman"/>
        </w:rPr>
        <w:tab/>
        <w:t>Incumbirá exclusivamente aos licitantes acompanhar as operações processuais durante a sessão pública da Concorrência, ficando responsável pelo ônus decorrente da perda de negócios, diante da inobservância de quaisquer andamentos emitidos pelo Agente de Contratação ou da equipe designada.</w:t>
      </w:r>
    </w:p>
    <w:p w14:paraId="32FC86B7" w14:textId="7EC972B3"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5.8.</w:t>
      </w:r>
      <w:r w:rsidRPr="00A25EEA">
        <w:rPr>
          <w:rFonts w:ascii="Times New Roman" w:hAnsi="Times New Roman" w:cs="Times New Roman"/>
        </w:rPr>
        <w:tab/>
        <w:t xml:space="preserve">Para o correto dimensionamento e elaboração de sua proposta, o licitante poderá realizar vistoria nas instalações do local de execução dos serviços, acompanhado por servidor designado para esse fim, de segunda à sexta-feira, das </w:t>
      </w:r>
      <w:r w:rsidR="008A1652" w:rsidRPr="00A25EEA">
        <w:rPr>
          <w:rFonts w:ascii="Times New Roman" w:hAnsi="Times New Roman" w:cs="Times New Roman"/>
        </w:rPr>
        <w:t>0</w:t>
      </w:r>
      <w:r w:rsidRPr="00A25EEA">
        <w:rPr>
          <w:rFonts w:ascii="Times New Roman" w:hAnsi="Times New Roman" w:cs="Times New Roman"/>
        </w:rPr>
        <w:t xml:space="preserve">8h00min às 15h00min, devendo ser agendada, com no mínimo, 48 (quarenta e oito) horas de antecedência, através do e-mail: </w:t>
      </w:r>
      <w:hyperlink r:id="rId9" w:history="1">
        <w:r w:rsidRPr="00A25EEA">
          <w:rPr>
            <w:rStyle w:val="Hiperligao"/>
            <w:rFonts w:ascii="Times New Roman" w:hAnsi="Times New Roman" w:cs="Times New Roman"/>
          </w:rPr>
          <w:t>administracao@camarasjo.pr.gov.br</w:t>
        </w:r>
      </w:hyperlink>
      <w:r w:rsidRPr="00A25EEA">
        <w:rPr>
          <w:rFonts w:ascii="Times New Roman" w:hAnsi="Times New Roman" w:cs="Times New Roman"/>
        </w:rPr>
        <w:t>, com a servidora Adriana ou pessoalmente na Câmara de Vereadores, Rua Concórdia, 428, Centro.</w:t>
      </w:r>
    </w:p>
    <w:p w14:paraId="1CC8FBD1" w14:textId="0FBC24AE" w:rsidR="009A0184" w:rsidRPr="00A25EEA" w:rsidRDefault="008A1652" w:rsidP="009A0184">
      <w:pPr>
        <w:ind w:left="567" w:right="850"/>
        <w:jc w:val="both"/>
        <w:rPr>
          <w:rFonts w:ascii="Times New Roman" w:hAnsi="Times New Roman" w:cs="Times New Roman"/>
          <w:b/>
          <w:bCs/>
        </w:rPr>
      </w:pPr>
      <w:r w:rsidRPr="00A25EEA">
        <w:rPr>
          <w:rFonts w:ascii="Times New Roman" w:hAnsi="Times New Roman" w:cs="Times New Roman"/>
          <w:b/>
          <w:bCs/>
        </w:rPr>
        <w:t>5.8.1.</w:t>
      </w:r>
      <w:r w:rsidRPr="00A25EEA">
        <w:rPr>
          <w:rFonts w:ascii="Times New Roman" w:hAnsi="Times New Roman" w:cs="Times New Roman"/>
          <w:b/>
          <w:bCs/>
        </w:rPr>
        <w:tab/>
        <w:t>AINDA QUE OS LICITANTES OPTEM EM NÃO REALIZAR A VISITA TÉCNICA, DEVERÃO EMITIR DECLARAÇÃO, ASSINADA PELO RESPONSÁVEL TÉCNICO OU PREPOSTO, DE CONHECIMENTO DO LOCAL, DAS CONDIÇÕES E PECULIARIDADES DA PRESTAÇÃO DE SERVIÇOS OBJETO DESTE INSTRUMENTO CONVOCATÓRIO.</w:t>
      </w:r>
    </w:p>
    <w:p w14:paraId="6571328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5.8.2.</w:t>
      </w:r>
      <w:r w:rsidRPr="00A25EEA">
        <w:rPr>
          <w:rFonts w:ascii="Times New Roman" w:hAnsi="Times New Roman" w:cs="Times New Roman"/>
        </w:rPr>
        <w:tab/>
        <w:t>O licitante que decidir não realizar a visita técnica assumirá os ônus dos serviços decorrentes.</w:t>
      </w:r>
    </w:p>
    <w:p w14:paraId="42AC485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5.8.3.</w:t>
      </w:r>
      <w:r w:rsidRPr="00A25EEA">
        <w:rPr>
          <w:rFonts w:ascii="Times New Roman" w:hAnsi="Times New Roman" w:cs="Times New Roman"/>
        </w:rPr>
        <w:tab/>
        <w:t>Nenhum licitante poderá alegar desconhecimento das condições e grau de dificuldade existente como justificativa para se eximir das obrigações assumidas ou em favor de eventuais pretensões de acréscimos de preços em decorrência da execução do objeto.</w:t>
      </w:r>
    </w:p>
    <w:p w14:paraId="665F657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5.9. DO CONSÓRCIO: É vedada a participação de empresas em consórcio, tendo em vista a simplicidade da contratação, e por não se tratar de objeto de alta complexidade.</w:t>
      </w:r>
    </w:p>
    <w:p w14:paraId="74C4E48A" w14:textId="77777777" w:rsidR="009A0184" w:rsidRPr="00A25EEA" w:rsidRDefault="009A0184" w:rsidP="009A0184">
      <w:pPr>
        <w:ind w:left="567" w:right="850"/>
        <w:jc w:val="both"/>
        <w:rPr>
          <w:rFonts w:ascii="Times New Roman" w:hAnsi="Times New Roman" w:cs="Times New Roman"/>
        </w:rPr>
      </w:pPr>
    </w:p>
    <w:p w14:paraId="40807F90"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6.</w:t>
      </w:r>
      <w:r w:rsidRPr="00A25EEA">
        <w:rPr>
          <w:rFonts w:ascii="Times New Roman" w:hAnsi="Times New Roman" w:cs="Times New Roman"/>
          <w:b/>
        </w:rPr>
        <w:tab/>
        <w:t>DAS VEDAÇÕES</w:t>
      </w:r>
    </w:p>
    <w:p w14:paraId="1CAA93D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w:t>
      </w:r>
      <w:r w:rsidRPr="00A25EEA">
        <w:rPr>
          <w:rFonts w:ascii="Times New Roman" w:hAnsi="Times New Roman" w:cs="Times New Roman"/>
        </w:rPr>
        <w:tab/>
      </w:r>
      <w:r w:rsidRPr="00A25EEA">
        <w:rPr>
          <w:rFonts w:ascii="Times New Roman" w:hAnsi="Times New Roman" w:cs="Times New Roman"/>
          <w:b/>
        </w:rPr>
        <w:t>NÃO</w:t>
      </w:r>
      <w:r w:rsidRPr="00A25EEA">
        <w:rPr>
          <w:rFonts w:ascii="Times New Roman" w:hAnsi="Times New Roman" w:cs="Times New Roman"/>
        </w:rPr>
        <w:t xml:space="preserve"> poderão disputar esta licitação (art. 14 da Lei 14.133/21):</w:t>
      </w:r>
    </w:p>
    <w:p w14:paraId="56F6D22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6.1.1.</w:t>
      </w:r>
      <w:r w:rsidRPr="00A25EEA">
        <w:rPr>
          <w:rFonts w:ascii="Times New Roman" w:hAnsi="Times New Roman" w:cs="Times New Roman"/>
        </w:rPr>
        <w:tab/>
        <w:t>Aquele que não atenda às condições deste Edital e seu (s) anexo (s);</w:t>
      </w:r>
    </w:p>
    <w:p w14:paraId="55EA338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6.1.2.</w:t>
      </w:r>
      <w:r w:rsidRPr="00A25EEA">
        <w:rPr>
          <w:rFonts w:ascii="Times New Roman" w:hAnsi="Times New Roman" w:cs="Times New Roman"/>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w:t>
      </w:r>
    </w:p>
    <w:p w14:paraId="67C062BD" w14:textId="555AF5B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w:t>
      </w:r>
      <w:r w:rsidR="008A1652" w:rsidRPr="00A25EEA">
        <w:rPr>
          <w:rFonts w:ascii="Times New Roman" w:hAnsi="Times New Roman" w:cs="Times New Roman"/>
        </w:rPr>
        <w:t>3</w:t>
      </w:r>
      <w:r w:rsidRPr="00A25EEA">
        <w:rPr>
          <w:rFonts w:ascii="Times New Roman" w:hAnsi="Times New Roman" w:cs="Times New Roman"/>
        </w:rPr>
        <w:t>.</w:t>
      </w:r>
      <w:r w:rsidRPr="00A25EEA">
        <w:rPr>
          <w:rFonts w:ascii="Times New Roman" w:hAnsi="Times New Roman" w:cs="Times New Roman"/>
        </w:rPr>
        <w:tab/>
        <w:t>Pessoa física ou jurídica que se encontre, ao tempo da licitação, impossibilitada de participar da licitação em decorrência de sanção que lhe foi imposta;</w:t>
      </w:r>
    </w:p>
    <w:p w14:paraId="5A98EAC3" w14:textId="699224A6"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6.1.</w:t>
      </w:r>
      <w:r w:rsidR="008A1652" w:rsidRPr="00A25EEA">
        <w:rPr>
          <w:rFonts w:ascii="Times New Roman" w:hAnsi="Times New Roman" w:cs="Times New Roman"/>
        </w:rPr>
        <w:t>4</w:t>
      </w:r>
      <w:r w:rsidRPr="00A25EEA">
        <w:rPr>
          <w:rFonts w:ascii="Times New Roman" w:hAnsi="Times New Roman" w:cs="Times New Roman"/>
        </w:rPr>
        <w:t>.</w:t>
      </w:r>
      <w:r w:rsidRPr="00A25EEA">
        <w:rPr>
          <w:rFonts w:ascii="Times New Roman" w:hAnsi="Times New Roman" w:cs="Times New Roman"/>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7732F94" w14:textId="387E130B"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w:t>
      </w:r>
      <w:r w:rsidR="008A1652" w:rsidRPr="00A25EEA">
        <w:rPr>
          <w:rFonts w:ascii="Times New Roman" w:hAnsi="Times New Roman" w:cs="Times New Roman"/>
        </w:rPr>
        <w:t>5</w:t>
      </w:r>
      <w:r w:rsidRPr="00A25EEA">
        <w:rPr>
          <w:rFonts w:ascii="Times New Roman" w:hAnsi="Times New Roman" w:cs="Times New Roman"/>
        </w:rPr>
        <w:t>.</w:t>
      </w:r>
      <w:r w:rsidRPr="00A25EEA">
        <w:rPr>
          <w:rFonts w:ascii="Times New Roman" w:hAnsi="Times New Roman" w:cs="Times New Roman"/>
        </w:rPr>
        <w:tab/>
        <w:t>Empresas controladoras, controladas ou coligadas, nos termos da Lei nº 6.404, de 15 de dezembro de 1976, concorrendo entre si;</w:t>
      </w:r>
    </w:p>
    <w:p w14:paraId="58F51A74" w14:textId="2E8EDC9C"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w:t>
      </w:r>
      <w:r w:rsidR="008A1652" w:rsidRPr="00A25EEA">
        <w:rPr>
          <w:rFonts w:ascii="Times New Roman" w:hAnsi="Times New Roman" w:cs="Times New Roman"/>
        </w:rPr>
        <w:t>6</w:t>
      </w:r>
      <w:r w:rsidRPr="00A25EEA">
        <w:rPr>
          <w:rFonts w:ascii="Times New Roman" w:hAnsi="Times New Roman" w:cs="Times New Roman"/>
        </w:rPr>
        <w:t>.</w:t>
      </w:r>
      <w:r w:rsidRPr="00A25EEA">
        <w:rPr>
          <w:rFonts w:ascii="Times New Roman" w:hAnsi="Times New Roman" w:cs="Times New Roman"/>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04BE3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6.2.</w:t>
      </w:r>
      <w:r w:rsidRPr="00A25EEA">
        <w:rPr>
          <w:rFonts w:ascii="Times New Roman" w:hAnsi="Times New Roman" w:cs="Times New Roman"/>
        </w:rPr>
        <w:tab/>
        <w:t>A vedação de que trata o item 6.1.2 estende-se a terceiro que auxilie a condução da contratação na qualidade de integrante de equipe de apoio, profissional especializado ou funcionário ou representante de empresa que preste assessoria técnica.</w:t>
      </w:r>
    </w:p>
    <w:p w14:paraId="27030BCB" w14:textId="01B8CA0F"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6.3.</w:t>
      </w:r>
      <w:r w:rsidRPr="00A25EEA">
        <w:rPr>
          <w:rFonts w:ascii="Times New Roman" w:hAnsi="Times New Roman" w:cs="Times New Roman"/>
        </w:rPr>
        <w:tab/>
        <w:t>O impedimento de que trata o item 6.1.</w:t>
      </w:r>
      <w:r w:rsidR="008A1652" w:rsidRPr="00A25EEA">
        <w:rPr>
          <w:rFonts w:ascii="Times New Roman" w:hAnsi="Times New Roman" w:cs="Times New Roman"/>
        </w:rPr>
        <w:t>3</w:t>
      </w:r>
      <w:r w:rsidRPr="00A25EEA">
        <w:rPr>
          <w:rFonts w:ascii="Times New Roman" w:hAnsi="Times New Roman" w:cs="Times New Roman"/>
        </w:rPr>
        <w:t xml:space="preserve"> será também aplicado ao licitante que atuar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9C1B580" w14:textId="26720660"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w:t>
      </w:r>
      <w:r w:rsidR="008A1652" w:rsidRPr="00A25EEA">
        <w:rPr>
          <w:rFonts w:ascii="Times New Roman" w:hAnsi="Times New Roman" w:cs="Times New Roman"/>
        </w:rPr>
        <w:t>4</w:t>
      </w:r>
      <w:r w:rsidRPr="00A25EEA">
        <w:rPr>
          <w:rFonts w:ascii="Times New Roman" w:hAnsi="Times New Roman" w:cs="Times New Roman"/>
        </w:rPr>
        <w:t>.</w:t>
      </w:r>
      <w:r w:rsidRPr="00A25EEA">
        <w:rPr>
          <w:rFonts w:ascii="Times New Roman" w:hAnsi="Times New Roman" w:cs="Times New Roman"/>
        </w:rPr>
        <w:tab/>
        <w:t>Equiparam-se aos autores do projeto as empresas integrantes do mesmo grupo econômico.</w:t>
      </w:r>
    </w:p>
    <w:p w14:paraId="175CE4B1" w14:textId="53E482F1"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w:t>
      </w:r>
      <w:r w:rsidR="008A1652" w:rsidRPr="00A25EEA">
        <w:rPr>
          <w:rFonts w:ascii="Times New Roman" w:hAnsi="Times New Roman" w:cs="Times New Roman"/>
        </w:rPr>
        <w:t>5</w:t>
      </w:r>
      <w:r w:rsidRPr="00A25EEA">
        <w:rPr>
          <w:rFonts w:ascii="Times New Roman" w:hAnsi="Times New Roman" w:cs="Times New Roman"/>
        </w:rPr>
        <w:t>.</w:t>
      </w:r>
      <w:r w:rsidRPr="00A25EEA">
        <w:rPr>
          <w:rFonts w:ascii="Times New Roman" w:hAnsi="Times New Roman" w:cs="Times New Roman"/>
        </w:rPr>
        <w:tab/>
        <w:t>Destaca-se que não há impedimento na licitação ou na contratação de obra ou serviço que inclua como encargo do contratado a elaboração do projeto básico e do projeto executivo, nas contratações integradas, e do projeto executivo, nos demais regimes de execução.</w:t>
      </w:r>
    </w:p>
    <w:p w14:paraId="61BE1112" w14:textId="77777777" w:rsidR="009A0184" w:rsidRPr="00A25EEA" w:rsidRDefault="009A0184" w:rsidP="009A0184">
      <w:pPr>
        <w:ind w:left="567" w:right="850"/>
        <w:jc w:val="both"/>
        <w:rPr>
          <w:rFonts w:ascii="Times New Roman" w:hAnsi="Times New Roman" w:cs="Times New Roman"/>
        </w:rPr>
      </w:pPr>
    </w:p>
    <w:p w14:paraId="53A1D746"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7.</w:t>
      </w:r>
      <w:r w:rsidRPr="00A25EEA">
        <w:rPr>
          <w:rFonts w:ascii="Times New Roman" w:hAnsi="Times New Roman" w:cs="Times New Roman"/>
          <w:b/>
        </w:rPr>
        <w:tab/>
        <w:t>DA APRESENTAÇÃO DA PROPOSTA</w:t>
      </w:r>
    </w:p>
    <w:p w14:paraId="02CC7C5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7.1.</w:t>
      </w:r>
      <w:r w:rsidRPr="00A25EEA">
        <w:rPr>
          <w:rFonts w:ascii="Times New Roman" w:hAnsi="Times New Roman" w:cs="Times New Roman"/>
        </w:rPr>
        <w:tab/>
        <w:t>No presente certame as fases de apresentação de propostas, lances e de julgamento da proposta serão anteriores à fase de habilitação.</w:t>
      </w:r>
    </w:p>
    <w:p w14:paraId="79C9C16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7.2.</w:t>
      </w:r>
      <w:r w:rsidRPr="00A25EEA">
        <w:rPr>
          <w:rFonts w:ascii="Times New Roman" w:hAnsi="Times New Roman" w:cs="Times New Roman"/>
        </w:rPr>
        <w:tab/>
        <w:t xml:space="preserve">A Planilha de Custos e Formação de Preços, conforme modelo constante em Anexo deste edital, (disponível no endereço eletrônico: Licitações </w:t>
      </w:r>
      <w:hyperlink r:id="rId10" w:history="1">
        <w:r w:rsidRPr="00A25EEA">
          <w:rPr>
            <w:rStyle w:val="Hiperligao"/>
            <w:rFonts w:ascii="Times New Roman" w:hAnsi="Times New Roman" w:cs="Times New Roman"/>
          </w:rPr>
          <w:t>https://www.camarasjo.pr.gov.br/</w:t>
        </w:r>
      </w:hyperlink>
      <w:r w:rsidRPr="00A25EEA">
        <w:rPr>
          <w:rFonts w:ascii="Times New Roman" w:hAnsi="Times New Roman" w:cs="Times New Roman"/>
        </w:rPr>
        <w:t>) deverá ser preenchida, assinada e lacrada no Envelope nº. 01, sob pena desclassificação.</w:t>
      </w:r>
    </w:p>
    <w:p w14:paraId="4C0DA36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7.3.</w:t>
      </w:r>
      <w:r w:rsidRPr="00A25EEA">
        <w:rPr>
          <w:rFonts w:ascii="Times New Roman" w:hAnsi="Times New Roman" w:cs="Times New Roman"/>
        </w:rPr>
        <w:tab/>
        <w:t>Os licitantes entregarão, exclusivamente por meio do Envelope nº. 01, a proposta com o preço, conforme o critério de julgamento adotado neste Edital, até a data e o horário estabelecidos para abertura da sessão pública.</w:t>
      </w:r>
    </w:p>
    <w:p w14:paraId="4242711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7.4.</w:t>
      </w:r>
      <w:r w:rsidRPr="00A25EEA">
        <w:rPr>
          <w:rFonts w:ascii="Times New Roman" w:hAnsi="Times New Roman" w:cs="Times New Roman"/>
        </w:rPr>
        <w:tab/>
        <w:t>Os licitantes, sob pena de desclassificação, deverão emitir declaração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09FA8FC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7.5.</w:t>
      </w:r>
      <w:r w:rsidRPr="00A25EEA">
        <w:rPr>
          <w:rFonts w:ascii="Times New Roman" w:hAnsi="Times New Roman" w:cs="Times New Roman"/>
        </w:rPr>
        <w:tab/>
        <w:t>Os Envelopes de Proposta que forem identificados com violação do lacre de qualquer um dos lados, será desclassificado.</w:t>
      </w:r>
    </w:p>
    <w:p w14:paraId="6C6A6CC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7.6.</w:t>
      </w:r>
      <w:r w:rsidRPr="00A25EEA">
        <w:rPr>
          <w:rFonts w:ascii="Times New Roman" w:hAnsi="Times New Roman" w:cs="Times New Roman"/>
        </w:rPr>
        <w:tab/>
        <w:t>Todas as especificações do objeto contidas na proposta vinculam os licitantes.</w:t>
      </w:r>
    </w:p>
    <w:p w14:paraId="49DC03E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7.7.</w:t>
      </w:r>
      <w:r w:rsidRPr="00A25EEA">
        <w:rPr>
          <w:rFonts w:ascii="Times New Roman" w:hAnsi="Times New Roman" w:cs="Times New Roman"/>
        </w:rPr>
        <w:tab/>
        <w:t>Não será admitida cotação inferior à quantidade prevista neste Edital.</w:t>
      </w:r>
    </w:p>
    <w:p w14:paraId="188FA232" w14:textId="494E127B"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7.8.</w:t>
      </w:r>
      <w:r w:rsidRPr="00A25EEA">
        <w:rPr>
          <w:rFonts w:ascii="Times New Roman" w:hAnsi="Times New Roman" w:cs="Times New Roman"/>
        </w:rPr>
        <w:tab/>
        <w:t>Nos valores propostos estarão inclusos todos os custos operacionais, encargos previdenciários, trabalhistas, tributários, comerciais e quaisquer outros que incidam direta ou indiretamente n</w:t>
      </w:r>
      <w:r w:rsidR="008A1652" w:rsidRPr="00A25EEA">
        <w:rPr>
          <w:rFonts w:ascii="Times New Roman" w:hAnsi="Times New Roman" w:cs="Times New Roman"/>
        </w:rPr>
        <w:t>o fornecimento dos itens e instalação</w:t>
      </w:r>
      <w:r w:rsidRPr="00A25EEA">
        <w:rPr>
          <w:rFonts w:ascii="Times New Roman" w:hAnsi="Times New Roman" w:cs="Times New Roman"/>
        </w:rPr>
        <w:t>.</w:t>
      </w:r>
    </w:p>
    <w:p w14:paraId="594E1EB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7.9.</w:t>
      </w:r>
      <w:r w:rsidRPr="00A25EEA">
        <w:rPr>
          <w:rFonts w:ascii="Times New Roman" w:hAnsi="Times New Roman" w:cs="Times New Roman"/>
        </w:rPr>
        <w:tab/>
        <w:t>Os preços ofertados, tanto na proposta inicial, quanto na etapa de lances, serão de exclusiva responsabilidade do licitante.</w:t>
      </w:r>
    </w:p>
    <w:p w14:paraId="24FE634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7.10.</w:t>
      </w:r>
      <w:r w:rsidRPr="00A25EEA">
        <w:rPr>
          <w:rFonts w:ascii="Times New Roman" w:hAnsi="Times New Roman" w:cs="Times New Roman"/>
        </w:rPr>
        <w:tab/>
        <w:t>No arredondamento do cálculo do preço, deverá ser considerado somente duas casas decimais após a vírgula, desprezando-se as demais.</w:t>
      </w:r>
    </w:p>
    <w:p w14:paraId="4E333EC2"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7.11. O prazo de validade da proposta não será inferior a 60 (sessenta) dias, a contar da data de sua apresentação.</w:t>
      </w:r>
    </w:p>
    <w:p w14:paraId="1EFB798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7.12. As ofertas de propostas dos licitantes devem respeitar os preços máximos estabelecidos neste Edital.</w:t>
      </w:r>
    </w:p>
    <w:p w14:paraId="307152AF" w14:textId="77777777" w:rsidR="009A0184" w:rsidRPr="00A25EEA" w:rsidRDefault="009A0184" w:rsidP="009A0184">
      <w:pPr>
        <w:ind w:left="567" w:right="850"/>
        <w:jc w:val="both"/>
        <w:rPr>
          <w:rFonts w:ascii="Times New Roman" w:hAnsi="Times New Roman" w:cs="Times New Roman"/>
        </w:rPr>
      </w:pPr>
    </w:p>
    <w:p w14:paraId="067DD0FB"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8.</w:t>
      </w:r>
      <w:r w:rsidRPr="00A25EEA">
        <w:rPr>
          <w:rFonts w:ascii="Times New Roman" w:hAnsi="Times New Roman" w:cs="Times New Roman"/>
          <w:b/>
        </w:rPr>
        <w:tab/>
        <w:t>DA ABERTURA DA SESSÃO, CLASSIFICAÇÃO DAS PROPOSTAS E FORMULAÇÃO DE LANCES</w:t>
      </w:r>
    </w:p>
    <w:p w14:paraId="23C6D2A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w:t>
      </w:r>
      <w:r w:rsidRPr="00A25EEA">
        <w:rPr>
          <w:rFonts w:ascii="Times New Roman" w:hAnsi="Times New Roman" w:cs="Times New Roman"/>
        </w:rPr>
        <w:tab/>
        <w:t>A abertura da presente licitação dar-se-á em sessão pública, por meio presencial, na data, horário e local indicados neste Edital.</w:t>
      </w:r>
    </w:p>
    <w:p w14:paraId="1D8BFD4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8.2.</w:t>
      </w:r>
      <w:r w:rsidRPr="00A25EEA">
        <w:rPr>
          <w:rFonts w:ascii="Times New Roman" w:hAnsi="Times New Roman" w:cs="Times New Roman"/>
        </w:rPr>
        <w:tab/>
        <w:t>Toda a sessão pública será gravada em vídeo e áudio e disponibilizada no sítio eletrônico oficial do Poder Legislativo e disponibilizado a todos os licitantes que solicitarem.</w:t>
      </w:r>
    </w:p>
    <w:p w14:paraId="1E7F5D0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8.3.</w:t>
      </w:r>
      <w:r w:rsidRPr="00A25EEA">
        <w:rPr>
          <w:rFonts w:ascii="Times New Roman" w:hAnsi="Times New Roman" w:cs="Times New Roman"/>
        </w:rPr>
        <w:tab/>
        <w:t>Após a conferência de todos os Envelopes de Propostas, o Agente de Contratação e a equipe auxiliar designada irão proceder a abertura dos envelopes e conferência das informações, realizando o lançamento em planilha visível em telão em que se dará a classificação das Propostas.</w:t>
      </w:r>
    </w:p>
    <w:p w14:paraId="172010FD" w14:textId="5BB630C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8.4.</w:t>
      </w:r>
      <w:r w:rsidRPr="00A25EEA">
        <w:rPr>
          <w:rFonts w:ascii="Times New Roman" w:hAnsi="Times New Roman" w:cs="Times New Roman"/>
        </w:rPr>
        <w:tab/>
        <w:t xml:space="preserve">O lance deverá ser ofertado pelo valor </w:t>
      </w:r>
      <w:r w:rsidR="008A1652" w:rsidRPr="00A25EEA">
        <w:rPr>
          <w:rFonts w:ascii="Times New Roman" w:hAnsi="Times New Roman" w:cs="Times New Roman"/>
        </w:rPr>
        <w:t>unitário</w:t>
      </w:r>
      <w:r w:rsidRPr="00A25EEA">
        <w:rPr>
          <w:rFonts w:ascii="Times New Roman" w:hAnsi="Times New Roman" w:cs="Times New Roman"/>
        </w:rPr>
        <w:t>.</w:t>
      </w:r>
    </w:p>
    <w:p w14:paraId="443865A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8.5.</w:t>
      </w:r>
      <w:r w:rsidRPr="00A25EEA">
        <w:rPr>
          <w:rFonts w:ascii="Times New Roman" w:hAnsi="Times New Roman" w:cs="Times New Roman"/>
        </w:rPr>
        <w:tab/>
        <w:t>Os licitantes não poderão retirar ou substituir a proposta ou os documentos de habilitação, quando for o caso, após a abertura dos envelopes.</w:t>
      </w:r>
    </w:p>
    <w:p w14:paraId="42A12DF5" w14:textId="4FE90ACE"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8.6.</w:t>
      </w:r>
      <w:r w:rsidRPr="00A25EEA">
        <w:rPr>
          <w:rFonts w:ascii="Times New Roman" w:hAnsi="Times New Roman" w:cs="Times New Roman"/>
        </w:rPr>
        <w:tab/>
        <w:t>Será desclassificada a proposta em que o valor seja zero ou não atenda aos critérios deste Edital e seus anexos.</w:t>
      </w:r>
    </w:p>
    <w:p w14:paraId="3C6CEBD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8.7.</w:t>
      </w:r>
      <w:r w:rsidRPr="00A25EEA">
        <w:rPr>
          <w:rFonts w:ascii="Times New Roman" w:hAnsi="Times New Roman" w:cs="Times New Roman"/>
        </w:rPr>
        <w:tab/>
        <w:t>A desclassificação será sempre fundamentada e registrada em ata, disponível para o acompanhamento de todos os participantes.</w:t>
      </w:r>
    </w:p>
    <w:p w14:paraId="39A171A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8.8.</w:t>
      </w:r>
      <w:r w:rsidRPr="00A25EEA">
        <w:rPr>
          <w:rFonts w:ascii="Times New Roman" w:hAnsi="Times New Roman" w:cs="Times New Roman"/>
        </w:rPr>
        <w:tab/>
        <w:t>Iniciada a etapa competitiva, os licitantes deverão encaminhar lances exclusivamente verbais, públicos e sucessivos por meio dos microfones em suas mesas.</w:t>
      </w:r>
    </w:p>
    <w:p w14:paraId="0191CA8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w:t>
      </w:r>
      <w:r w:rsidRPr="00A25EEA">
        <w:rPr>
          <w:rFonts w:ascii="Times New Roman" w:hAnsi="Times New Roman" w:cs="Times New Roman"/>
        </w:rPr>
        <w:tab/>
        <w:t>O lance deverá ser ofertado de acordo com o critério de disputa fixado neste Edital.</w:t>
      </w:r>
    </w:p>
    <w:p w14:paraId="5113024B" w14:textId="61537E1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8.9.1.</w:t>
      </w:r>
      <w:r w:rsidRPr="00A25EEA">
        <w:rPr>
          <w:rFonts w:ascii="Times New Roman" w:hAnsi="Times New Roman" w:cs="Times New Roman"/>
        </w:rPr>
        <w:tab/>
        <w:t>N</w:t>
      </w:r>
      <w:r w:rsidR="008A1652" w:rsidRPr="00A25EEA">
        <w:rPr>
          <w:rFonts w:ascii="Times New Roman" w:hAnsi="Times New Roman" w:cs="Times New Roman"/>
        </w:rPr>
        <w:t xml:space="preserve">o </w:t>
      </w:r>
      <w:r w:rsidRPr="00A25EEA">
        <w:rPr>
          <w:rFonts w:ascii="Times New Roman" w:hAnsi="Times New Roman" w:cs="Times New Roman"/>
        </w:rPr>
        <w:t xml:space="preserve">presente </w:t>
      </w:r>
      <w:r w:rsidR="008A1652" w:rsidRPr="00A25EEA">
        <w:rPr>
          <w:rFonts w:ascii="Times New Roman" w:hAnsi="Times New Roman" w:cs="Times New Roman"/>
        </w:rPr>
        <w:t>Pregão</w:t>
      </w:r>
      <w:r w:rsidRPr="00A25EEA">
        <w:rPr>
          <w:rFonts w:ascii="Times New Roman" w:hAnsi="Times New Roman" w:cs="Times New Roman"/>
        </w:rPr>
        <w:t xml:space="preserve"> Presencial será adotado para o envio de lances o modo de disputa aberto, em que os licitantes apresentarão lances públicos e sucessivos.</w:t>
      </w:r>
    </w:p>
    <w:p w14:paraId="614BD701" w14:textId="656FA3CF"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8.9.2.</w:t>
      </w:r>
      <w:r w:rsidRPr="00A25EEA">
        <w:rPr>
          <w:rFonts w:ascii="Times New Roman" w:hAnsi="Times New Roman" w:cs="Times New Roman"/>
        </w:rPr>
        <w:tab/>
        <w:t xml:space="preserve">Aberta a etapa competitiva, os licitantes classificados poderão encaminhar lances sucessivos, exclusivamente por meio verbal com uso do microfone, de forma ordenada e respeitosa, </w:t>
      </w:r>
      <w:r w:rsidR="008A1652" w:rsidRPr="00A25EEA">
        <w:rPr>
          <w:rFonts w:ascii="Times New Roman" w:hAnsi="Times New Roman" w:cs="Times New Roman"/>
          <w:b/>
          <w:bCs/>
        </w:rPr>
        <w:t>INICIANDO OS LANCES PELO SEGUNDO LICITANTE CLASSIFICADO</w:t>
      </w:r>
      <w:r w:rsidRPr="00A25EEA">
        <w:rPr>
          <w:rFonts w:ascii="Times New Roman" w:hAnsi="Times New Roman" w:cs="Times New Roman"/>
        </w:rPr>
        <w:t>.</w:t>
      </w:r>
    </w:p>
    <w:p w14:paraId="35842BE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8.9.3.</w:t>
      </w:r>
      <w:r w:rsidRPr="00A25EEA">
        <w:rPr>
          <w:rFonts w:ascii="Times New Roman" w:hAnsi="Times New Roman" w:cs="Times New Roman"/>
        </w:rPr>
        <w:tab/>
        <w:t>A etapa competitiva, de envio de lances na sessão pública presencial, durará 10 (dez) minutos.</w:t>
      </w:r>
    </w:p>
    <w:p w14:paraId="2A956EB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8.9.4.</w:t>
      </w:r>
      <w:r w:rsidRPr="00A25EEA">
        <w:rPr>
          <w:rFonts w:ascii="Times New Roman" w:hAnsi="Times New Roman" w:cs="Times New Roman"/>
        </w:rPr>
        <w:tab/>
        <w:t>A prorrogação de tempo poderá ocorrer em casos de empate por 02 (dois) minutos, até que se defina um vencedor.</w:t>
      </w:r>
    </w:p>
    <w:p w14:paraId="41C58A52"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8.9.5.</w:t>
      </w:r>
      <w:r w:rsidRPr="00A25EEA">
        <w:rPr>
          <w:rFonts w:ascii="Times New Roman" w:hAnsi="Times New Roman" w:cs="Times New Roman"/>
        </w:rPr>
        <w:tab/>
        <w:t>Na hipótese de não haver novos lances, a etapa competitiva será encerrada automaticamente.</w:t>
      </w:r>
    </w:p>
    <w:p w14:paraId="525840D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8.9.6.</w:t>
      </w:r>
      <w:r w:rsidRPr="00A25EEA">
        <w:rPr>
          <w:rFonts w:ascii="Times New Roman" w:hAnsi="Times New Roman" w:cs="Times New Roman"/>
        </w:rPr>
        <w:tab/>
        <w:t xml:space="preserve">Encerrada a etapa competitiva da sessão pública sem prorrogação pelo Agente de Contratação, poderá, assessorado pela equipe de apoio, admitir o reinício da etapa de envio de lances, em prol da consecução do melhor preço, </w:t>
      </w:r>
      <w:r w:rsidRPr="00A25EEA">
        <w:rPr>
          <w:rFonts w:ascii="Times New Roman" w:hAnsi="Times New Roman" w:cs="Times New Roman"/>
          <w:b/>
          <w:bCs/>
          <w:u w:val="single"/>
        </w:rPr>
        <w:t>mediante justificativa</w:t>
      </w:r>
      <w:r w:rsidRPr="00A25EEA">
        <w:rPr>
          <w:rFonts w:ascii="Times New Roman" w:hAnsi="Times New Roman" w:cs="Times New Roman"/>
        </w:rPr>
        <w:t>.</w:t>
      </w:r>
    </w:p>
    <w:p w14:paraId="1EBC0B7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8.9.7.</w:t>
      </w:r>
      <w:r w:rsidRPr="00A25EEA">
        <w:rPr>
          <w:rFonts w:ascii="Times New Roman" w:hAnsi="Times New Roman" w:cs="Times New Roman"/>
        </w:rPr>
        <w:tab/>
        <w:t>Após o término dos prazos estabelecidos nos itens anteriores, o Agente de Contratação assessorado pela equipe de apoio, ordenará os lances segundo a ordem crescente de valores.</w:t>
      </w:r>
    </w:p>
    <w:p w14:paraId="2F0F9C4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8.10.</w:t>
      </w:r>
      <w:r w:rsidRPr="00A25EEA">
        <w:rPr>
          <w:rFonts w:ascii="Times New Roman" w:hAnsi="Times New Roman" w:cs="Times New Roman"/>
        </w:rPr>
        <w:tab/>
        <w:t xml:space="preserve">Na hipótese da falta de energia elétrica, ou outro fato de caso fortuito ou força maior no decorrer de qualquer etapa do certame, a sessão será suspensa temporariamente até a normalização, sendo todos os envelopes e documentos abertos ou não, lacrados em seu </w:t>
      </w:r>
      <w:r w:rsidRPr="00A25EEA">
        <w:rPr>
          <w:rFonts w:ascii="Times New Roman" w:hAnsi="Times New Roman" w:cs="Times New Roman"/>
          <w:i/>
        </w:rPr>
        <w:t xml:space="preserve">status quo </w:t>
      </w:r>
      <w:r w:rsidRPr="00A25EEA">
        <w:rPr>
          <w:rFonts w:ascii="Times New Roman" w:hAnsi="Times New Roman" w:cs="Times New Roman"/>
        </w:rPr>
        <w:t>em local inviolável e os licitantes deverão permanecer em seus locais, salvo exceções emergenciais, sob pena de desclassificação.</w:t>
      </w:r>
    </w:p>
    <w:p w14:paraId="04EB52C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8.11.</w:t>
      </w:r>
      <w:r w:rsidRPr="00A25EEA">
        <w:rPr>
          <w:rFonts w:ascii="Times New Roman" w:hAnsi="Times New Roman" w:cs="Times New Roman"/>
        </w:rPr>
        <w:tab/>
        <w:t>O licitante somente poderá oferecer lance de valor inferior ao último ofertado e registrado pelo Agente de Contratação.</w:t>
      </w:r>
    </w:p>
    <w:p w14:paraId="52D31686" w14:textId="04E1E9AD"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8.12.</w:t>
      </w:r>
      <w:r w:rsidRPr="00A25EEA">
        <w:rPr>
          <w:rFonts w:ascii="Times New Roman" w:hAnsi="Times New Roman" w:cs="Times New Roman"/>
        </w:rPr>
        <w:tab/>
        <w:t xml:space="preserve">O intervalo mínimo de diferença de valores entre os lances, que incidirá tanto em relação aos lances intermediários quanto em relação à proposta que cobrir a melhor oferta, deverá ser de R$ </w:t>
      </w:r>
      <w:r w:rsidR="008A1652" w:rsidRPr="00A25EEA">
        <w:rPr>
          <w:rFonts w:ascii="Times New Roman" w:hAnsi="Times New Roman" w:cs="Times New Roman"/>
        </w:rPr>
        <w:t>1</w:t>
      </w:r>
      <w:r w:rsidRPr="00A25EEA">
        <w:rPr>
          <w:rFonts w:ascii="Times New Roman" w:hAnsi="Times New Roman" w:cs="Times New Roman"/>
        </w:rPr>
        <w:t>0,00 (</w:t>
      </w:r>
      <w:r w:rsidR="008A1652" w:rsidRPr="00A25EEA">
        <w:rPr>
          <w:rFonts w:ascii="Times New Roman" w:hAnsi="Times New Roman" w:cs="Times New Roman"/>
        </w:rPr>
        <w:t>dez</w:t>
      </w:r>
      <w:r w:rsidRPr="00A25EEA">
        <w:rPr>
          <w:rFonts w:ascii="Times New Roman" w:hAnsi="Times New Roman" w:cs="Times New Roman"/>
        </w:rPr>
        <w:t xml:space="preserve"> reais)</w:t>
      </w:r>
      <w:r w:rsidR="008A1652" w:rsidRPr="00A25EEA">
        <w:rPr>
          <w:rFonts w:ascii="Times New Roman" w:hAnsi="Times New Roman" w:cs="Times New Roman"/>
        </w:rPr>
        <w:t>, para cada item.</w:t>
      </w:r>
    </w:p>
    <w:p w14:paraId="0713ED0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8.13.</w:t>
      </w:r>
      <w:r w:rsidRPr="00A25EEA">
        <w:rPr>
          <w:rFonts w:ascii="Times New Roman" w:hAnsi="Times New Roman" w:cs="Times New Roman"/>
        </w:rPr>
        <w:tab/>
        <w:t>Caso o licitante não apresente lances, concorrerá com o valor de sua proposta inicial.</w:t>
      </w:r>
    </w:p>
    <w:p w14:paraId="22799B1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8.14.</w:t>
      </w:r>
      <w:r w:rsidRPr="00A25EEA">
        <w:rPr>
          <w:rFonts w:ascii="Times New Roman" w:hAnsi="Times New Roman" w:cs="Times New Roman"/>
        </w:rPr>
        <w:tab/>
        <w:t>Será desclassificada a proposta que apresentar: vícios insanáveis; não obedecer às especificações técnicas pormenorizadas no edital; apresentar preços manifestamente inexequíveis ou permanecer acima do orçamento estimado para a contratação; não tiver sua exequibilidade demonstrada, quando exigido pelo Poder Legislativo; apresentar desconformidade com quaisquer outras exigências do edital, desde que insanável (</w:t>
      </w:r>
      <w:r w:rsidRPr="00A25EEA">
        <w:rPr>
          <w:rFonts w:ascii="Times New Roman" w:hAnsi="Times New Roman" w:cs="Times New Roman"/>
          <w:i/>
        </w:rPr>
        <w:t>vide item 9.7 deste Edital</w:t>
      </w:r>
      <w:r w:rsidRPr="00A25EEA">
        <w:rPr>
          <w:rFonts w:ascii="Times New Roman" w:hAnsi="Times New Roman" w:cs="Times New Roman"/>
        </w:rPr>
        <w:t>).</w:t>
      </w:r>
    </w:p>
    <w:p w14:paraId="2E3F578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8.15.</w:t>
      </w:r>
      <w:r w:rsidRPr="00A25EEA">
        <w:rPr>
          <w:rFonts w:ascii="Times New Roman" w:hAnsi="Times New Roman" w:cs="Times New Roman"/>
        </w:rPr>
        <w:tab/>
      </w:r>
      <w:r w:rsidRPr="00A25EEA">
        <w:rPr>
          <w:rFonts w:ascii="Times New Roman" w:hAnsi="Times New Roman" w:cs="Times New Roman"/>
          <w:b/>
        </w:rPr>
        <w:t>DA</w:t>
      </w:r>
      <w:r w:rsidRPr="00A25EEA">
        <w:rPr>
          <w:rFonts w:ascii="Times New Roman" w:hAnsi="Times New Roman" w:cs="Times New Roman"/>
          <w:b/>
        </w:rPr>
        <w:tab/>
        <w:t>APLICABILIDADE DA</w:t>
      </w:r>
      <w:r w:rsidRPr="00A25EEA">
        <w:rPr>
          <w:rFonts w:ascii="Times New Roman" w:hAnsi="Times New Roman" w:cs="Times New Roman"/>
          <w:b/>
        </w:rPr>
        <w:tab/>
        <w:t>LEI</w:t>
      </w:r>
      <w:r w:rsidRPr="00A25EEA">
        <w:rPr>
          <w:rFonts w:ascii="Times New Roman" w:hAnsi="Times New Roman" w:cs="Times New Roman"/>
          <w:b/>
        </w:rPr>
        <w:tab/>
        <w:t>COMPLEMENTAR</w:t>
      </w:r>
      <w:r w:rsidRPr="00A25EEA">
        <w:rPr>
          <w:rFonts w:ascii="Times New Roman" w:hAnsi="Times New Roman" w:cs="Times New Roman"/>
          <w:b/>
        </w:rPr>
        <w:tab/>
        <w:t xml:space="preserve"> Nº. 123/2006: </w:t>
      </w:r>
      <w:r w:rsidRPr="00A25EEA">
        <w:rPr>
          <w:rFonts w:ascii="Times New Roman" w:hAnsi="Times New Roman" w:cs="Times New Roman"/>
        </w:rPr>
        <w:t>Será identificado pelo Agente de Contratação assessorado pela equipe de apoio os valores ofertados pelas empresas ME/EPP, o qual procederá à comparação com os valores da primeira colocada, se esta for empresa de maior porte, assim como das demais classificadas, conforme disposto nos arts. 44 e 45 da Lei Complementar Federal n.º 123 de 2006.</w:t>
      </w:r>
    </w:p>
    <w:p w14:paraId="4F0DF39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8.15.1.</w:t>
      </w:r>
      <w:r w:rsidRPr="00A25EEA">
        <w:rPr>
          <w:rFonts w:ascii="Times New Roman" w:hAnsi="Times New Roman" w:cs="Times New Roman"/>
        </w:rPr>
        <w:tab/>
        <w:t>As propostas de microempresas, empresas de pequeno porte que se encontrarem na faixa de até 10% (dez por cento) acima da melhor proposta ou melhor lance serão consideradas empatadas com a primeira colocada.</w:t>
      </w:r>
    </w:p>
    <w:p w14:paraId="6547CDD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8.15.2.</w:t>
      </w:r>
      <w:r w:rsidRPr="00A25EEA">
        <w:rPr>
          <w:rFonts w:ascii="Times New Roman" w:hAnsi="Times New Roman" w:cs="Times New Roman"/>
        </w:rPr>
        <w:tab/>
        <w:t>A ME/EPP melhor classificada, segundo o item anterior, terá o direito de encaminhar uma última oferta para desempate, obrigatoriamente em valor inferior ao da primeira colocada, no prazo decadencial de 5 (cinco) minutos, contados pelo Agente de Contratação após a comunicação.</w:t>
      </w:r>
    </w:p>
    <w:p w14:paraId="0EB16C7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8.15.3.</w:t>
      </w:r>
      <w:r w:rsidRPr="00A25EEA">
        <w:rPr>
          <w:rFonts w:ascii="Times New Roman" w:hAnsi="Times New Roman" w:cs="Times New Roman"/>
        </w:rPr>
        <w:tab/>
        <w:t>Caso a microempresa, a empresa de pequeno porte melhor classificada desista ou não se manifeste no prazo estabelecido, serão convocadas as demais licitantes na condição de ME/EPP que se encontrem naquele intervalo de 10% (dez por cento), na ordem de classificação, para o exercício do mesmo direito, no prazo estabelecido no subitem anterior.</w:t>
      </w:r>
    </w:p>
    <w:p w14:paraId="479B725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8.15.4.</w:t>
      </w:r>
      <w:r w:rsidRPr="00A25EEA">
        <w:rPr>
          <w:rFonts w:ascii="Times New Roman" w:hAnsi="Times New Roman" w:cs="Times New Roman"/>
        </w:rPr>
        <w:tab/>
        <w:t>Caso ocorra a equivalência dos valores apresentados pelas ME/EPP que se encontrem nos intervalos estabelecidos nos subitens anteriores, será realizado sorteio entre elas para que se identifique aquela que primeiro poderá apresentar melhor oferta.</w:t>
      </w:r>
    </w:p>
    <w:p w14:paraId="317D59C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w:t>
      </w:r>
      <w:r w:rsidRPr="00A25EEA">
        <w:rPr>
          <w:rFonts w:ascii="Times New Roman" w:hAnsi="Times New Roman" w:cs="Times New Roman"/>
        </w:rPr>
        <w:tab/>
        <w:t>Em caso de empate entre duas ou mais propostas, serão utilizados os seguintes critérios de desempate, nesta ordem:</w:t>
      </w:r>
    </w:p>
    <w:p w14:paraId="30EA04A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8.16.1.</w:t>
      </w:r>
      <w:r w:rsidRPr="00A25EEA">
        <w:rPr>
          <w:rFonts w:ascii="Times New Roman" w:hAnsi="Times New Roman" w:cs="Times New Roman"/>
        </w:rPr>
        <w:tab/>
        <w:t>Disputa final, hipótese em que os licitantes empatados poderão apresentar nova proposta em ato contínuo à classificação;</w:t>
      </w:r>
    </w:p>
    <w:p w14:paraId="1CC160F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8.16.2.</w:t>
      </w:r>
      <w:r w:rsidRPr="00A25EEA">
        <w:rPr>
          <w:rFonts w:ascii="Times New Roman" w:hAnsi="Times New Roman" w:cs="Times New Roman"/>
        </w:rPr>
        <w:tab/>
        <w:t>Avaliação do desempenho contratual prévio dos licitantes, para a qual deverão preferencialmente ser utilizados registros cadastrais para efeito de atesto de cumprimento de obrigações previstos na Lei 14.133/21;</w:t>
      </w:r>
    </w:p>
    <w:p w14:paraId="41B0FB6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8.16.3.</w:t>
      </w:r>
      <w:r w:rsidRPr="00A25EEA">
        <w:rPr>
          <w:rFonts w:ascii="Times New Roman" w:hAnsi="Times New Roman" w:cs="Times New Roman"/>
        </w:rPr>
        <w:tab/>
        <w:t>Desenvolvimento pelo licitante de ações de equidade entre homens e mulheres no ambiente de trabalho, conforme regulamento;</w:t>
      </w:r>
    </w:p>
    <w:p w14:paraId="3DAA8AC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8.16.4.</w:t>
      </w:r>
      <w:r w:rsidRPr="00A25EEA">
        <w:rPr>
          <w:rFonts w:ascii="Times New Roman" w:hAnsi="Times New Roman" w:cs="Times New Roman"/>
        </w:rPr>
        <w:tab/>
        <w:t>Desenvolvimento pelo licitante de programa de integridade, conforme orientações dos órgãos de controle.</w:t>
      </w:r>
    </w:p>
    <w:p w14:paraId="529B73C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w:t>
      </w:r>
      <w:r w:rsidRPr="00A25EEA">
        <w:rPr>
          <w:rFonts w:ascii="Times New Roman" w:hAnsi="Times New Roman" w:cs="Times New Roman"/>
        </w:rPr>
        <w:tab/>
        <w:t>Em igualdade de condições, se não houver desempate, será assegurada preferência, sucessivamente, aos bens e serviços produzidos ou prestados por:</w:t>
      </w:r>
    </w:p>
    <w:p w14:paraId="30B6421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8.17.1.</w:t>
      </w:r>
      <w:r w:rsidRPr="00A25EEA">
        <w:rPr>
          <w:rFonts w:ascii="Times New Roman" w:hAnsi="Times New Roman" w:cs="Times New Roman"/>
        </w:rPr>
        <w:tab/>
        <w:t>Empresas estabelecidas no território do Estado do órgão ou entidade licitante;</w:t>
      </w:r>
    </w:p>
    <w:p w14:paraId="5B120BD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8.17.2.</w:t>
      </w:r>
      <w:r w:rsidRPr="00A25EEA">
        <w:rPr>
          <w:rFonts w:ascii="Times New Roman" w:hAnsi="Times New Roman" w:cs="Times New Roman"/>
        </w:rPr>
        <w:tab/>
        <w:t>Empresas brasileiras;</w:t>
      </w:r>
    </w:p>
    <w:p w14:paraId="5E5C829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8.17.3.</w:t>
      </w:r>
      <w:r w:rsidRPr="00A25EEA">
        <w:rPr>
          <w:rFonts w:ascii="Times New Roman" w:hAnsi="Times New Roman" w:cs="Times New Roman"/>
        </w:rPr>
        <w:tab/>
        <w:t>Empresas que invistam em pesquisa e no desenvolvimento de tecnologia no País;</w:t>
      </w:r>
    </w:p>
    <w:p w14:paraId="1E0A5B4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8.17.4.</w:t>
      </w:r>
      <w:r w:rsidRPr="00A25EEA">
        <w:rPr>
          <w:rFonts w:ascii="Times New Roman" w:hAnsi="Times New Roman" w:cs="Times New Roman"/>
        </w:rPr>
        <w:tab/>
        <w:t>Empresas que comprovem a prática de mitigação, nos termos da Lei nº 12.187, de 29 de dezembro de 2009.</w:t>
      </w:r>
    </w:p>
    <w:p w14:paraId="0E5D9CA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8.18.</w:t>
      </w:r>
      <w:r w:rsidRPr="00A25EEA">
        <w:rPr>
          <w:rFonts w:ascii="Times New Roman" w:hAnsi="Times New Roman" w:cs="Times New Roman"/>
        </w:rPr>
        <w:tab/>
        <w:t>Assim, definido o resultado do julgamento, o Agente de Contratação negociará com o licitante que ofertar a melhor proposta.</w:t>
      </w:r>
    </w:p>
    <w:p w14:paraId="384E5F12"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8.19.</w:t>
      </w:r>
      <w:r w:rsidRPr="00A25EEA">
        <w:rPr>
          <w:rFonts w:ascii="Times New Roman" w:hAnsi="Times New Roman" w:cs="Times New Roman"/>
        </w:rPr>
        <w:tab/>
        <w:t>O prazo para o envio da proposta reajustada, bem como da planilha de custos e formação de preços e demais anexos necessários, será de 24 (vinte e quatro) horas a contar do encerramento da sessão, podendo tal prazo ser prorrogado motivadamente pelo Agente de Contratação a depender das circunstâncias ou, havendo justo motivo, mediante solicitação formal de prorrogação por parte do licitante.</w:t>
      </w:r>
    </w:p>
    <w:p w14:paraId="3179CAC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 </w:t>
      </w:r>
    </w:p>
    <w:p w14:paraId="28662A69"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9.</w:t>
      </w:r>
      <w:r w:rsidRPr="00A25EEA">
        <w:rPr>
          <w:rFonts w:ascii="Times New Roman" w:hAnsi="Times New Roman" w:cs="Times New Roman"/>
          <w:b/>
        </w:rPr>
        <w:tab/>
        <w:t>DA FASE DE JULGAMENTO</w:t>
      </w:r>
    </w:p>
    <w:p w14:paraId="7275D55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w:t>
      </w:r>
      <w:r w:rsidRPr="00A25EEA">
        <w:rPr>
          <w:rFonts w:ascii="Times New Roman" w:hAnsi="Times New Roman" w:cs="Times New Roman"/>
        </w:rPr>
        <w:tab/>
        <w:t>Encerrada a etapa de negociação, o Agente de Contratação verificará se o licitante provisoriamente classificado em primeiro lugar atende às condições de participação no certame, conforme previsto no art. 14 da Lei 14.133/21 e legislação correlata e nos termos deste Edital, especialmente quanto à existência de sanção que impeça a participação no certame ou a futura contratação, mediante a consulta nos seguintes cadastros:</w:t>
      </w:r>
    </w:p>
    <w:p w14:paraId="2D8714B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9.1.1.</w:t>
      </w:r>
      <w:r w:rsidRPr="00A25EEA">
        <w:rPr>
          <w:rFonts w:ascii="Times New Roman" w:hAnsi="Times New Roman" w:cs="Times New Roman"/>
        </w:rPr>
        <w:tab/>
        <w:t>Cadastro Nacional de Empresas Inidôneas e Suspensas - CEIS, mantido pela Controladoria-Geral</w:t>
      </w:r>
      <w:r w:rsidRPr="00A25EEA">
        <w:rPr>
          <w:rFonts w:ascii="Times New Roman" w:hAnsi="Times New Roman" w:cs="Times New Roman"/>
        </w:rPr>
        <w:tab/>
        <w:t>da</w:t>
      </w:r>
      <w:r w:rsidRPr="00A25EEA">
        <w:rPr>
          <w:rFonts w:ascii="Times New Roman" w:hAnsi="Times New Roman" w:cs="Times New Roman"/>
        </w:rPr>
        <w:tab/>
        <w:t>União (https://www.portaltransparencia.gov.br/sancoes/ceis); e</w:t>
      </w:r>
    </w:p>
    <w:p w14:paraId="3233B3A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9.1.2.</w:t>
      </w:r>
      <w:r w:rsidRPr="00A25EEA">
        <w:rPr>
          <w:rFonts w:ascii="Times New Roman" w:hAnsi="Times New Roman" w:cs="Times New Roman"/>
        </w:rPr>
        <w:tab/>
        <w:t>Cadastro Nacional de Empresas Punidas – CNEP, mantido pela Controladoria Geral da União (https://www.portaltransparencia.gov.br/sancoes/cnep)</w:t>
      </w:r>
    </w:p>
    <w:p w14:paraId="047F3C4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9.1.3.</w:t>
      </w:r>
      <w:r w:rsidRPr="00A25EEA">
        <w:rPr>
          <w:rFonts w:ascii="Times New Roman" w:hAnsi="Times New Roman" w:cs="Times New Roman"/>
        </w:rPr>
        <w:tab/>
        <w:t>Consulta ao Sistema Inabilitados e Inidôneos, mantido pelo Tribunal de Contas da União (TCU), no endereço: https://certidoes-apf.apps.tcu.gov.br.</w:t>
      </w:r>
    </w:p>
    <w:p w14:paraId="2038FF6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9.1.4.</w:t>
      </w:r>
      <w:r w:rsidRPr="00A25EEA">
        <w:rPr>
          <w:rFonts w:ascii="Times New Roman" w:hAnsi="Times New Roman" w:cs="Times New Roman"/>
        </w:rPr>
        <w:tab/>
        <w:t>SICAF – Sistema de cadastramento unificado de fornecedores – SITUAÇÃO DO FORNECEDOR.</w:t>
      </w:r>
    </w:p>
    <w:p w14:paraId="45AB23C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9.1.5.</w:t>
      </w:r>
      <w:r w:rsidRPr="00A25EEA">
        <w:rPr>
          <w:rFonts w:ascii="Times New Roman" w:hAnsi="Times New Roman" w:cs="Times New Roman"/>
        </w:rPr>
        <w:tab/>
        <w:t>Cadastro no Tribunal de Contas do Estado.</w:t>
      </w:r>
    </w:p>
    <w:p w14:paraId="518871D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9.1.6.</w:t>
      </w:r>
      <w:r w:rsidRPr="00A25EEA">
        <w:rPr>
          <w:rFonts w:ascii="Times New Roman" w:hAnsi="Times New Roman" w:cs="Times New Roman"/>
        </w:rPr>
        <w:tab/>
        <w:t>Para a consulta de fornecedores poderá haver a substituição das consultas dos itens “9.1.1”, “9.1.2” e “9.1.3” acima pela Consulta Consolidada de Pessoa Jurídica do TCU (https://certidoesapf.apps.tcu.gov.br/)</w:t>
      </w:r>
    </w:p>
    <w:p w14:paraId="7A8347A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9.2.</w:t>
      </w:r>
      <w:r w:rsidRPr="00A25EEA">
        <w:rPr>
          <w:rFonts w:ascii="Times New Roman" w:hAnsi="Times New Roman" w:cs="Times New Roman"/>
        </w:rPr>
        <w:tab/>
        <w:t>Constatada a existência de sanção, o licitante será inabilitado, por falta de condição de participação:</w:t>
      </w:r>
    </w:p>
    <w:p w14:paraId="19618F2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9.2.1.</w:t>
      </w:r>
      <w:r w:rsidRPr="00A25EEA">
        <w:rPr>
          <w:rFonts w:ascii="Times New Roman" w:hAnsi="Times New Roman" w:cs="Times New Roman"/>
        </w:rPr>
        <w:tab/>
        <w:t>Tenham sido declaradas inidôneas para licitar ou contratar por qualquer órgão ou entidade da Administração o Pública direta ou indireta federal, estadual, municipal ou distrital, tendo por fundamento o art. 87, IV, da Lei nº 8.666/1993 ou o art. 156, IV, da Lei nº 14.133/2021;</w:t>
      </w:r>
    </w:p>
    <w:p w14:paraId="4EBD231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9.2.2.</w:t>
      </w:r>
      <w:r w:rsidRPr="00A25EEA">
        <w:rPr>
          <w:rFonts w:ascii="Times New Roman" w:hAnsi="Times New Roman" w:cs="Times New Roman"/>
        </w:rPr>
        <w:tab/>
        <w:t>Estejam impedidas de licitar e contratar com o Município de São Jorge D’ Oeste nos termos do art. 7º da Lei 10.520/2002 e/ou do art. 156, III, da Lei nº 14.133/2021;</w:t>
      </w:r>
    </w:p>
    <w:p w14:paraId="48F7AFA6" w14:textId="6DC6EE6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9.2.3.</w:t>
      </w:r>
      <w:r w:rsidRPr="00A25EEA">
        <w:rPr>
          <w:rFonts w:ascii="Times New Roman" w:hAnsi="Times New Roman" w:cs="Times New Roman"/>
        </w:rPr>
        <w:tab/>
        <w:t>Tenham sido punidas com a suspensão do direito de licitar ou contratar com o Município de São Jorge D’ Oeste, nos termos do art. 87, III, da Lei nº 8.666/1993</w:t>
      </w:r>
      <w:r w:rsidR="00CF34C6" w:rsidRPr="00A25EEA">
        <w:rPr>
          <w:rFonts w:ascii="Times New Roman" w:hAnsi="Times New Roman" w:cs="Times New Roman"/>
        </w:rPr>
        <w:t xml:space="preserve"> e suas alterações com base na Lei nº. 14.133/2021</w:t>
      </w:r>
      <w:r w:rsidRPr="00A25EEA">
        <w:rPr>
          <w:rFonts w:ascii="Times New Roman" w:hAnsi="Times New Roman" w:cs="Times New Roman"/>
        </w:rPr>
        <w:t>;</w:t>
      </w:r>
    </w:p>
    <w:p w14:paraId="611A570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9.3.</w:t>
      </w:r>
      <w:r w:rsidRPr="00A25EEA">
        <w:rPr>
          <w:rFonts w:ascii="Times New Roman" w:hAnsi="Times New Roman" w:cs="Times New Roman"/>
        </w:rPr>
        <w:tab/>
        <w:t>Caso atendidas as condições de participação, será iniciado o procedimento de habilitação.</w:t>
      </w:r>
    </w:p>
    <w:p w14:paraId="4A89C50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9.4.</w:t>
      </w:r>
      <w:r w:rsidRPr="00A25EEA">
        <w:rPr>
          <w:rFonts w:ascii="Times New Roman" w:hAnsi="Times New Roman" w:cs="Times New Roman"/>
        </w:rPr>
        <w:tab/>
        <w:t>O Agente de Contratação negociará condições mais vantajosas com o primeiro colocado.</w:t>
      </w:r>
    </w:p>
    <w:p w14:paraId="2259097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9.5.</w:t>
      </w:r>
      <w:r w:rsidRPr="00A25EEA">
        <w:rPr>
          <w:rFonts w:ascii="Times New Roman" w:hAnsi="Times New Roman" w:cs="Times New Roman"/>
        </w:rPr>
        <w:tab/>
        <w:t>Se houver indícios de inexequibilidade da proposta de preço, ou em caso da necessidade de esclarecimentos complementares, poderão ser efetuadas diligências, para que a empresa comprove a exequibilidade da proposta.</w:t>
      </w:r>
    </w:p>
    <w:p w14:paraId="4CCE001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9.6.</w:t>
      </w:r>
      <w:r w:rsidRPr="00A25EEA">
        <w:rPr>
          <w:rFonts w:ascii="Times New Roman" w:hAnsi="Times New Roman" w:cs="Times New Roman"/>
        </w:rPr>
        <w:tab/>
        <w:t>Qualquer interessado poderá requerer a realização de diligências para aferir a exequibilidade e a legalidade das propostas, sendo para tanto, obrigatório a apresentação de provas ou os indícios que fundamentam a suspeita.</w:t>
      </w:r>
    </w:p>
    <w:p w14:paraId="15E6399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9.7.</w:t>
      </w:r>
      <w:r w:rsidRPr="00A25EEA">
        <w:rPr>
          <w:rFonts w:ascii="Times New Roman" w:hAnsi="Times New Roman" w:cs="Times New Roman"/>
        </w:rPr>
        <w:tab/>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licitante, para os quais ele renuncie de forma expressa e motivada, parcela ou à totalidade da remuneração.</w:t>
      </w:r>
    </w:p>
    <w:p w14:paraId="3C3D0BE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9.8.</w:t>
      </w:r>
      <w:r w:rsidRPr="00A25EEA">
        <w:rPr>
          <w:rFonts w:ascii="Times New Roman" w:hAnsi="Times New Roman" w:cs="Times New Roman"/>
        </w:rPr>
        <w:tab/>
        <w:t>A análise da exequibilidade da proposta de preços deverá ser realizada com o auxílio da Planilha de Custos e Formação de Preços, a ser preenchida pelo licitante em relação à sua proposta final, segundo o modelo elaborado pelo Poder Legislativo constante em Anexo deste edital.</w:t>
      </w:r>
    </w:p>
    <w:p w14:paraId="0CFEB54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9.9.</w:t>
      </w:r>
      <w:r w:rsidRPr="00A25EEA">
        <w:rPr>
          <w:rFonts w:ascii="Times New Roman" w:hAnsi="Times New Roman" w:cs="Times New Roman"/>
        </w:rPr>
        <w:tab/>
        <w:t>Os dados informados pelo licitante em sua Planilha de Custos e Formação de Preços deverão refletir com fidelidade os custos especificados, a margem de lucro pretendida e as despesas indiretas.</w:t>
      </w:r>
    </w:p>
    <w:p w14:paraId="227C164B" w14:textId="753A8ECA"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9.10.</w:t>
      </w:r>
      <w:r w:rsidRPr="00A25EEA">
        <w:rPr>
          <w:rFonts w:ascii="Times New Roman" w:hAnsi="Times New Roman" w:cs="Times New Roman"/>
        </w:rPr>
        <w:tab/>
        <w:t xml:space="preserve">Erros no preenchimento da planilha </w:t>
      </w:r>
      <w:r w:rsidR="00CF34C6" w:rsidRPr="00A25EEA">
        <w:rPr>
          <w:rFonts w:ascii="Times New Roman" w:hAnsi="Times New Roman" w:cs="Times New Roman"/>
          <w:b/>
          <w:bCs/>
        </w:rPr>
        <w:t>NÃO</w:t>
      </w:r>
      <w:r w:rsidR="00CF34C6" w:rsidRPr="00A25EEA">
        <w:rPr>
          <w:rFonts w:ascii="Times New Roman" w:hAnsi="Times New Roman" w:cs="Times New Roman"/>
        </w:rPr>
        <w:t xml:space="preserve"> </w:t>
      </w:r>
      <w:r w:rsidRPr="00A25EEA">
        <w:rPr>
          <w:rFonts w:ascii="Times New Roman" w:hAnsi="Times New Roman" w:cs="Times New Roman"/>
        </w:rPr>
        <w:t>constituem motivo para a desclassificação da proposta. A planilha poderá ser ajustada pelo fornecedor, no prazo indicado no item 8.19 deste Edital.</w:t>
      </w:r>
    </w:p>
    <w:p w14:paraId="0D6FFE0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9.11.</w:t>
      </w:r>
      <w:r w:rsidRPr="00A25EEA">
        <w:rPr>
          <w:rFonts w:ascii="Times New Roman" w:hAnsi="Times New Roman" w:cs="Times New Roman"/>
        </w:rPr>
        <w:tab/>
        <w:t>O ajuste em comento no item acima se limita a sanar erros ou falhas que não alterem a substância das propostas.</w:t>
      </w:r>
    </w:p>
    <w:p w14:paraId="1C70668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9.12.</w:t>
      </w:r>
      <w:r w:rsidRPr="00A25EEA">
        <w:rPr>
          <w:rFonts w:ascii="Times New Roman" w:hAnsi="Times New Roman" w:cs="Times New Roman"/>
        </w:rPr>
        <w:tab/>
        <w:t>Existindo necessidade, o Agente de Contratação suspenderá a sessão, informando aos licitantes nova data para continuação do certame.</w:t>
      </w:r>
    </w:p>
    <w:p w14:paraId="1F18F2D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9.13.</w:t>
      </w:r>
      <w:r w:rsidRPr="00A25EEA">
        <w:rPr>
          <w:rFonts w:ascii="Times New Roman" w:hAnsi="Times New Roman" w:cs="Times New Roman"/>
        </w:rPr>
        <w:tab/>
        <w:t>Declarada vencedora, o Agente de Contratação abrirá prazo de 10 minutos para o registro de intenções recursais, que constarão em ata.</w:t>
      </w:r>
    </w:p>
    <w:p w14:paraId="1B285695" w14:textId="77777777" w:rsidR="009A0184" w:rsidRPr="00A25EEA" w:rsidRDefault="009A0184" w:rsidP="009A0184">
      <w:pPr>
        <w:ind w:left="567" w:right="850"/>
        <w:jc w:val="both"/>
        <w:rPr>
          <w:rFonts w:ascii="Times New Roman" w:hAnsi="Times New Roman" w:cs="Times New Roman"/>
        </w:rPr>
      </w:pPr>
    </w:p>
    <w:p w14:paraId="758E4201"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10.</w:t>
      </w:r>
      <w:r w:rsidRPr="00A25EEA">
        <w:rPr>
          <w:rFonts w:ascii="Times New Roman" w:hAnsi="Times New Roman" w:cs="Times New Roman"/>
          <w:b/>
        </w:rPr>
        <w:tab/>
        <w:t>DA HABILITAÇÃO</w:t>
      </w:r>
    </w:p>
    <w:p w14:paraId="6D87233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10.1.</w:t>
      </w:r>
      <w:r w:rsidRPr="00A25EEA">
        <w:rPr>
          <w:rFonts w:ascii="Times New Roman" w:hAnsi="Times New Roman" w:cs="Times New Roman"/>
        </w:rPr>
        <w:tab/>
        <w:t>A habilitação do licitante vencedor será verificada junto ao SICAF e mediante apresentação dos documentos exigidos neste Edital, lacrados no Envelope nº. 02.</w:t>
      </w:r>
    </w:p>
    <w:p w14:paraId="745DC7F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10.2.</w:t>
      </w:r>
      <w:r w:rsidRPr="00A25EEA">
        <w:rPr>
          <w:rFonts w:ascii="Times New Roman" w:hAnsi="Times New Roman" w:cs="Times New Roman"/>
        </w:rPr>
        <w:tab/>
        <w:t>Após a conferência do lacre do Envelope nº. 02 do licitante vencedor, que será conferido e assinado pelo Agente de Contratação, pela equipe de apoio e pelos demais licitantes.</w:t>
      </w:r>
    </w:p>
    <w:p w14:paraId="4CCD65B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10.3.</w:t>
      </w:r>
      <w:r w:rsidRPr="00A25EEA">
        <w:rPr>
          <w:rFonts w:ascii="Times New Roman" w:hAnsi="Times New Roman" w:cs="Times New Roman"/>
        </w:rPr>
        <w:tab/>
        <w:t xml:space="preserve">Os documentos devem provar a habilitação do licitante no dia da abertura da sessão pública. </w:t>
      </w:r>
    </w:p>
    <w:p w14:paraId="7EC3D14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10.4.</w:t>
      </w:r>
      <w:r w:rsidRPr="00A25EEA">
        <w:rPr>
          <w:rFonts w:ascii="Times New Roman" w:hAnsi="Times New Roman" w:cs="Times New Roman"/>
        </w:rPr>
        <w:tab/>
        <w:t>Importante consignar que o licitante é responsável pela veracidade de toda documentação por ele encaminhada, conforme Termo de Responsabilidade firmado por seu representante legal – requisito obrigatório para fim de credenciamento dos licitantes.</w:t>
      </w:r>
    </w:p>
    <w:p w14:paraId="393F982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10.5.</w:t>
      </w:r>
      <w:r w:rsidRPr="00A25EEA">
        <w:rPr>
          <w:rFonts w:ascii="Times New Roman" w:hAnsi="Times New Roman" w:cs="Times New Roman"/>
        </w:rPr>
        <w:tab/>
        <w:t>As empresas criadas no mesmo exercício financeiro da licitação deverão atender a todas as exigências da habilitação e ficarão autorizadas a substituir os demonstrativos contábeis pelo balanço de abertura.</w:t>
      </w:r>
    </w:p>
    <w:p w14:paraId="57BD25F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10.6.</w:t>
      </w:r>
      <w:r w:rsidRPr="00A25EEA">
        <w:rPr>
          <w:rFonts w:ascii="Times New Roman" w:hAnsi="Times New Roman" w:cs="Times New Roman"/>
        </w:rPr>
        <w:tab/>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E65B8F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10.7.</w:t>
      </w:r>
      <w:r w:rsidRPr="00A25EEA">
        <w:rPr>
          <w:rFonts w:ascii="Times New Roman" w:hAnsi="Times New Roman" w:cs="Times New Roman"/>
        </w:rPr>
        <w:tab/>
        <w:t xml:space="preserve">Os licitantes deverão preencher e anexar dentro dos respectivos envelopes, a (s) planilha (s), os documentos de habilitação e as declarações dispostas nos Anexos deste Edital: Anexo I - </w:t>
      </w:r>
      <w:r w:rsidRPr="00A25EEA">
        <w:rPr>
          <w:rFonts w:ascii="Times New Roman" w:hAnsi="Times New Roman" w:cs="Times New Roman"/>
        </w:rPr>
        <w:lastRenderedPageBreak/>
        <w:t>Declaração de Cumprimento de Requisitos Legais; Anexo II - Declaração de Enquadramento ME/EPP; Anexo III - Termo de Ciência das Condições Locais; Anexo IV - Informações necessárias para a Contratação; Anexo V - Declaração de Responsável Técnico; Anexo VI - Declaração de Compromissos firmados; Anexo IX – Proposta de Preços.</w:t>
      </w:r>
    </w:p>
    <w:p w14:paraId="6F74AAF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10.8.</w:t>
      </w:r>
      <w:r w:rsidRPr="00A25EEA">
        <w:rPr>
          <w:rFonts w:ascii="Times New Roman" w:hAnsi="Times New Roman" w:cs="Times New Roman"/>
        </w:rPr>
        <w:tab/>
        <w:t>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69CFFFD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10.9.</w:t>
      </w:r>
      <w:r w:rsidRPr="00A25EEA">
        <w:rPr>
          <w:rFonts w:ascii="Times New Roman" w:hAnsi="Times New Roman" w:cs="Times New Roman"/>
        </w:rPr>
        <w:tab/>
        <w:t>O Agente de Contratação poderá efetuar consulta direta nos sítios dos órgãos expedidores na Internet para verificar a veracidade de documentos obtidos por meio eletrônico.</w:t>
      </w:r>
    </w:p>
    <w:p w14:paraId="6B972F8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10.10.</w:t>
      </w:r>
      <w:r w:rsidRPr="00A25EEA">
        <w:rPr>
          <w:rFonts w:ascii="Times New Roman" w:hAnsi="Times New Roman" w:cs="Times New Roman"/>
        </w:rPr>
        <w:tab/>
        <w:t>Documento ausente, que atesta condição de habilitação pré-existente à abertura do certame, será solicitado e avaliado pelo Agente de Contratação. Na hipótese de o licitante não atender às exigências para habilitação, mesmo após as devidas diligências, o Agente de Contratação examinará a proposta subsequente e assim sucessivamente, na ordem de classificação, até a apuração de uma proposta em conformidade com o edital.</w:t>
      </w:r>
    </w:p>
    <w:p w14:paraId="2207260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 </w:t>
      </w:r>
      <w:r w:rsidRPr="00A25EEA">
        <w:rPr>
          <w:rFonts w:ascii="Times New Roman" w:hAnsi="Times New Roman" w:cs="Times New Roman"/>
        </w:rPr>
        <w:tab/>
        <w:t>10.11.</w:t>
      </w:r>
      <w:r w:rsidRPr="00A25EEA">
        <w:rPr>
          <w:rFonts w:ascii="Times New Roman" w:hAnsi="Times New Roman" w:cs="Times New Roman"/>
        </w:rPr>
        <w:tab/>
        <w:t>Estando a documentação de habilitação do licitante completa, correta, com observância de todos os dispositivos deste Edital e seus Anexos o Agente de Contratação considerará a proponente habilitada e vencedora do certame.</w:t>
      </w:r>
    </w:p>
    <w:p w14:paraId="0749FE29"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10.12.</w:t>
      </w:r>
      <w:r w:rsidRPr="00A25EEA">
        <w:rPr>
          <w:rFonts w:ascii="Times New Roman" w:hAnsi="Times New Roman" w:cs="Times New Roman"/>
          <w:b/>
        </w:rPr>
        <w:tab/>
        <w:t xml:space="preserve">HABILITAÇÃO JURÍDICA. </w:t>
      </w:r>
      <w:r w:rsidRPr="00A25EEA">
        <w:rPr>
          <w:rFonts w:ascii="Times New Roman" w:hAnsi="Times New Roman" w:cs="Times New Roman"/>
        </w:rPr>
        <w:t>Documento que demonstre a capacidade de o licitante exercer direitos e assumir obrigações, comprovando a existência jurídica da pessoa e, quando cabível, de autorização para o exercício da atividade a ser contratada.</w:t>
      </w:r>
    </w:p>
    <w:p w14:paraId="3CA81FC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w:t>
      </w:r>
      <w:r w:rsidRPr="00A25EEA">
        <w:rPr>
          <w:rFonts w:ascii="Times New Roman" w:hAnsi="Times New Roman" w:cs="Times New Roman"/>
        </w:rPr>
        <w:tab/>
        <w:t>No caso de empresário individual: inscrição no Registro Público de Empresas Mercantis, a cargo da Junta Comercial da respectiva sede.</w:t>
      </w:r>
    </w:p>
    <w:p w14:paraId="18D891B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w:t>
      </w:r>
      <w:r w:rsidRPr="00A25EEA">
        <w:rPr>
          <w:rFonts w:ascii="Times New Roman" w:hAnsi="Times New Roman" w:cs="Times New Roman"/>
        </w:rPr>
        <w:tab/>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75B646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c.</w:t>
      </w:r>
      <w:r w:rsidRPr="00A25EEA">
        <w:rPr>
          <w:rFonts w:ascii="Times New Roman" w:hAnsi="Times New Roman" w:cs="Times New Roman"/>
        </w:rPr>
        <w:tab/>
        <w:t>Inscrição no Registro Público de Empresas Mercantis onde opera, com averbação no Registro onde tem sede a matriz, no caso de ser a participante sucursal, filial ou agência.</w:t>
      </w:r>
    </w:p>
    <w:p w14:paraId="1826FF5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d.</w:t>
      </w:r>
      <w:r w:rsidRPr="00A25EEA">
        <w:rPr>
          <w:rFonts w:ascii="Times New Roman" w:hAnsi="Times New Roman" w:cs="Times New Roman"/>
        </w:rPr>
        <w:tab/>
        <w:t>No caso de sociedade simples: inscrição do ato constitutivo no Registro Civil das Pessoas Jurídicas do local de sua sede, acompanhada de prova da indicação dos seus administradores.</w:t>
      </w:r>
    </w:p>
    <w:p w14:paraId="2B1D4F4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e.</w:t>
      </w:r>
      <w:r w:rsidRPr="00A25EEA">
        <w:rPr>
          <w:rFonts w:ascii="Times New Roman" w:hAnsi="Times New Roman" w:cs="Times New Roman"/>
        </w:rPr>
        <w:tab/>
        <w:t>No caso de empresa ou sociedade estrangeira em funcionamento no País: decreto de autorização.</w:t>
      </w:r>
    </w:p>
    <w:p w14:paraId="1E76CE2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f.</w:t>
      </w:r>
      <w:r w:rsidRPr="00A25EEA">
        <w:rPr>
          <w:rFonts w:ascii="Times New Roman" w:hAnsi="Times New Roman" w:cs="Times New Roman"/>
        </w:rPr>
        <w:tab/>
        <w:t>Procuração do representante do licitante na Concorrência, se for o caso.</w:t>
      </w:r>
    </w:p>
    <w:p w14:paraId="4ED07275"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10.13.</w:t>
      </w:r>
      <w:r w:rsidRPr="00A25EEA">
        <w:rPr>
          <w:rFonts w:ascii="Times New Roman" w:hAnsi="Times New Roman" w:cs="Times New Roman"/>
          <w:b/>
        </w:rPr>
        <w:tab/>
        <w:t>REGULARIDADE FISCAL, SOCIAL E TRABALHISTA</w:t>
      </w:r>
    </w:p>
    <w:p w14:paraId="2DC3D1B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w:t>
      </w:r>
      <w:r w:rsidRPr="00A25EEA">
        <w:rPr>
          <w:rFonts w:ascii="Times New Roman" w:hAnsi="Times New Roman" w:cs="Times New Roman"/>
        </w:rPr>
        <w:tab/>
        <w:t>Prova de inscrição no Cadastro Nacional de Pessoas Jurídicas (CNPJ) ou no Cadastro de Pessoas Físicas (CPF), conforme o caso.</w:t>
      </w:r>
    </w:p>
    <w:p w14:paraId="4C52145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w:t>
      </w:r>
      <w:r w:rsidRPr="00A25EEA">
        <w:rPr>
          <w:rFonts w:ascii="Times New Roman" w:hAnsi="Times New Roman" w:cs="Times New Roman"/>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w:t>
      </w:r>
    </w:p>
    <w:p w14:paraId="03E2BE1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c.</w:t>
      </w:r>
      <w:r w:rsidRPr="00A25EEA">
        <w:rPr>
          <w:rFonts w:ascii="Times New Roman" w:hAnsi="Times New Roman" w:cs="Times New Roman"/>
        </w:rPr>
        <w:tab/>
        <w:t>Prova de regularidade com a Fazenda Estadual do domicílio ou sede do licitante.</w:t>
      </w:r>
    </w:p>
    <w:p w14:paraId="2CA387E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d.</w:t>
      </w:r>
      <w:r w:rsidRPr="00A25EEA">
        <w:rPr>
          <w:rFonts w:ascii="Times New Roman" w:hAnsi="Times New Roman" w:cs="Times New Roman"/>
        </w:rPr>
        <w:tab/>
        <w:t>Prova de regularidade com a Fazenda Municipal do domicílio ou sede do licitante.</w:t>
      </w:r>
    </w:p>
    <w:p w14:paraId="18A21D1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e.</w:t>
      </w:r>
      <w:r w:rsidRPr="00A25EEA">
        <w:rPr>
          <w:rFonts w:ascii="Times New Roman" w:hAnsi="Times New Roman" w:cs="Times New Roman"/>
        </w:rPr>
        <w:tab/>
        <w:t>Prova de regularidade com o Fundo de Garantia do Tempo de Serviço (FGTS).</w:t>
      </w:r>
    </w:p>
    <w:p w14:paraId="1E4393BD" w14:textId="6284D969"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f.</w:t>
      </w:r>
      <w:r w:rsidR="00CF34C6" w:rsidRPr="00A25EEA">
        <w:rPr>
          <w:rFonts w:ascii="Times New Roman" w:hAnsi="Times New Roman" w:cs="Times New Roman"/>
        </w:rPr>
        <w:t xml:space="preserve"> </w:t>
      </w:r>
      <w:r w:rsidRPr="00A25EEA">
        <w:rPr>
          <w:rFonts w:ascii="Times New Roman" w:hAnsi="Times New Roman" w:cs="Times New Roman"/>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18787F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g.</w:t>
      </w:r>
      <w:r w:rsidRPr="00A25EEA">
        <w:rPr>
          <w:rFonts w:ascii="Times New Roman" w:hAnsi="Times New Roman" w:cs="Times New Roman"/>
        </w:rPr>
        <w:tab/>
        <w:t>Prova de inscrição no cadastro de contribuintes estadual e/ou municipal, relativo ao domicílio ou sede do licitante, pertinente ao seu ramo de atividade e compatível com o objeto contratual.</w:t>
      </w:r>
    </w:p>
    <w:p w14:paraId="6777BB1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h.</w:t>
      </w:r>
      <w:r w:rsidRPr="00A25EEA">
        <w:rPr>
          <w:rFonts w:ascii="Times New Roman" w:hAnsi="Times New Roman" w:cs="Times New Roman"/>
        </w:rPr>
        <w:tab/>
        <w:t>Caso o licitante seja considerado isento dos tributos estaduais relacionados ao objeto licitatório, deverá comprovar tal condição mediante declaração da Fazenda Estadual do seu domicílio ou sede, ou outra equivalente, na forma da lei.</w:t>
      </w:r>
    </w:p>
    <w:p w14:paraId="77512935" w14:textId="1D957F11"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i.</w:t>
      </w:r>
      <w:r w:rsidRPr="00A25EEA">
        <w:rPr>
          <w:rFonts w:ascii="Times New Roman" w:hAnsi="Times New Roman" w:cs="Times New Roman"/>
        </w:rPr>
        <w:tab/>
      </w:r>
      <w:r w:rsidR="00CF34C6" w:rsidRPr="00A25EEA">
        <w:rPr>
          <w:rFonts w:ascii="Times New Roman" w:hAnsi="Times New Roman" w:cs="Times New Roman"/>
        </w:rPr>
        <w:t xml:space="preserve"> </w:t>
      </w:r>
      <w:r w:rsidRPr="00A25EEA">
        <w:rPr>
          <w:rFonts w:ascii="Times New Roman" w:hAnsi="Times New Roman" w:cs="Times New Roman"/>
        </w:rPr>
        <w:t>o cumprimento do disposto no inciso XXXIII do art. 7º da Constituição Federal.</w:t>
      </w:r>
    </w:p>
    <w:p w14:paraId="7FA6DDDF" w14:textId="0B387490"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j.</w:t>
      </w:r>
      <w:r w:rsidRPr="00A25EEA">
        <w:rPr>
          <w:rFonts w:ascii="Times New Roman" w:hAnsi="Times New Roman" w:cs="Times New Roman"/>
        </w:rPr>
        <w:tab/>
      </w:r>
      <w:r w:rsidR="00CF34C6" w:rsidRPr="00A25EEA">
        <w:rPr>
          <w:rFonts w:ascii="Times New Roman" w:hAnsi="Times New Roman" w:cs="Times New Roman"/>
        </w:rPr>
        <w:t xml:space="preserve"> </w:t>
      </w:r>
      <w:r w:rsidRPr="00A25EEA">
        <w:rPr>
          <w:rFonts w:ascii="Times New Roman" w:hAnsi="Times New Roman" w:cs="Times New Roman"/>
          <w:b/>
        </w:rPr>
        <w:t>As Microempresas ou Empresas de Pequeno Porte deverão anexar:</w:t>
      </w:r>
    </w:p>
    <w:p w14:paraId="3F9AAB8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j.1).</w:t>
      </w:r>
      <w:r w:rsidRPr="00A25EEA">
        <w:rPr>
          <w:rFonts w:ascii="Times New Roman" w:hAnsi="Times New Roman" w:cs="Times New Roman"/>
        </w:rPr>
        <w:tab/>
        <w:t>Declaração de que está enquadrada na condição de Microempresa ou Empresa de Pequeno Porte, não se incluindo nas situações de que trata o artigo 3º, parágrafo 4º, da Lei Complementar Federal nº 123/2006 e suas alterações (Anexo II)</w:t>
      </w:r>
    </w:p>
    <w:p w14:paraId="2BB302B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j.2).</w:t>
      </w:r>
      <w:r w:rsidRPr="00A25EEA">
        <w:rPr>
          <w:rFonts w:ascii="Times New Roman" w:hAnsi="Times New Roman" w:cs="Times New Roman"/>
        </w:rPr>
        <w:tab/>
        <w:t>Certidão Simplificada da Junta Comercial ou documento equivalente com os benefícios da Lei Complementar Federal nº 123/2006 e suas alterações, emitida em até no máximo 120 (cento e vinte) dias antes da data prevista para a abertura da Licitação.</w:t>
      </w:r>
    </w:p>
    <w:p w14:paraId="0D7C8B9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j.3).</w:t>
      </w:r>
      <w:r w:rsidRPr="00A25EEA">
        <w:rPr>
          <w:rFonts w:ascii="Times New Roman" w:hAnsi="Times New Roman" w:cs="Times New Roman"/>
        </w:rPr>
        <w:tab/>
        <w:t>Existindo alguma restrição na comprovação da regularidade fiscal ou trabalhista, será assegurado o prazo de 5 dias úteis, prorrogável por igual período a critério do Poder Legislativo, para a regularização da documentação na forma do art. 43, §1º da LC 123/2006. A falta de regularização dos documentos no prazo, implicará na decadência do direito à contratação, passível de aplicação das sanções previstas no §5º do art. 90, da Lei 14.133/21.</w:t>
      </w:r>
    </w:p>
    <w:p w14:paraId="7E04CB0A"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10.14.</w:t>
      </w:r>
      <w:r w:rsidRPr="00A25EEA">
        <w:rPr>
          <w:rFonts w:ascii="Times New Roman" w:hAnsi="Times New Roman" w:cs="Times New Roman"/>
          <w:b/>
        </w:rPr>
        <w:tab/>
        <w:t>QUALIFICAÇÃO ECONÔMICO-FINANCEIRA</w:t>
      </w:r>
    </w:p>
    <w:p w14:paraId="18EE4A0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w:t>
      </w:r>
      <w:r w:rsidRPr="00A25EEA">
        <w:rPr>
          <w:rFonts w:ascii="Times New Roman" w:hAnsi="Times New Roman" w:cs="Times New Roman"/>
        </w:rPr>
        <w:tab/>
        <w:t>Certidão Negativa de Falência, expedida pelo distribuidor Judicial da sede do licitante, com antecedência máxima de até 90 (noventa) dias corridos, contados da data prevista para a abertura da licitação.</w:t>
      </w:r>
    </w:p>
    <w:p w14:paraId="0899B62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w:t>
      </w:r>
      <w:r w:rsidRPr="00A25EEA">
        <w:rPr>
          <w:rFonts w:ascii="Times New Roman" w:hAnsi="Times New Roman" w:cs="Times New Roman"/>
        </w:rPr>
        <w:tab/>
        <w:t>Balanço patrimonial, demonstração de resultado de exercício e demais demonstrações contábeis do último exercício social, nos termos da lei, que comprovem a boa situação financeira da empresa, vedada a sua substituição por balancetes ou balanços provisórios, podendo ser atualizados por índices oficiais quando encerrado há mais de 3 (três) meses da data de apresentação da proposta;</w:t>
      </w:r>
    </w:p>
    <w:p w14:paraId="0BED829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b.2).</w:t>
      </w:r>
      <w:r w:rsidRPr="00A25EEA">
        <w:rPr>
          <w:rFonts w:ascii="Times New Roman" w:hAnsi="Times New Roman" w:cs="Times New Roman"/>
        </w:rPr>
        <w:tab/>
        <w:t>Serão limitados ao último exercício no caso de a pessoa jurídica ter sido constituída há menos de 2 (dois) anos.</w:t>
      </w:r>
    </w:p>
    <w:p w14:paraId="31B853F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b.3).</w:t>
      </w:r>
      <w:r w:rsidRPr="00A25EEA">
        <w:rPr>
          <w:rFonts w:ascii="Times New Roman" w:hAnsi="Times New Roman" w:cs="Times New Roman"/>
        </w:rPr>
        <w:tab/>
        <w:t>As empresas criadas no exercício financeiro da licitação deverão atender a todas as exigências da habilitação e ficarão autorizadas a substituir os demonstrativos contábeis pelo balanço de abertura.</w:t>
      </w:r>
    </w:p>
    <w:p w14:paraId="174528DE" w14:textId="77777777" w:rsidR="00CF34C6" w:rsidRPr="00A25EEA" w:rsidRDefault="00CF34C6" w:rsidP="009A0184">
      <w:pPr>
        <w:ind w:left="567" w:right="850"/>
        <w:jc w:val="both"/>
        <w:rPr>
          <w:rFonts w:ascii="Times New Roman" w:hAnsi="Times New Roman" w:cs="Times New Roman"/>
        </w:rPr>
      </w:pPr>
    </w:p>
    <w:p w14:paraId="7FFF25C7" w14:textId="0FDC736F"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10.15.</w:t>
      </w:r>
      <w:r w:rsidRPr="00A25EEA">
        <w:rPr>
          <w:rFonts w:ascii="Times New Roman" w:hAnsi="Times New Roman" w:cs="Times New Roman"/>
          <w:b/>
        </w:rPr>
        <w:tab/>
        <w:t>QUALIFICAÇÃO TÉCNICA</w:t>
      </w:r>
    </w:p>
    <w:p w14:paraId="7C08B751" w14:textId="79971B39" w:rsidR="009A0184" w:rsidRPr="00A25EEA" w:rsidRDefault="00CF34C6" w:rsidP="009A0184">
      <w:pPr>
        <w:ind w:left="567" w:right="850"/>
        <w:jc w:val="both"/>
        <w:rPr>
          <w:rFonts w:ascii="Times New Roman" w:hAnsi="Times New Roman" w:cs="Times New Roman"/>
        </w:rPr>
      </w:pPr>
      <w:r w:rsidRPr="00A25EEA">
        <w:rPr>
          <w:rFonts w:ascii="Times New Roman" w:hAnsi="Times New Roman" w:cs="Times New Roman"/>
        </w:rPr>
        <w:t>a</w:t>
      </w:r>
      <w:r w:rsidR="009A0184" w:rsidRPr="00A25EEA">
        <w:rPr>
          <w:rFonts w:ascii="Times New Roman" w:hAnsi="Times New Roman" w:cs="Times New Roman"/>
        </w:rPr>
        <w:t>)</w:t>
      </w:r>
      <w:r w:rsidR="009A0184" w:rsidRPr="00A25EEA">
        <w:rPr>
          <w:rFonts w:ascii="Times New Roman" w:hAnsi="Times New Roman" w:cs="Times New Roman"/>
        </w:rPr>
        <w:tab/>
        <w:t>Indicação dos responsáveis técnicos pelos serviços, através de declaração assinada pela Proponente; (ANEXO V).</w:t>
      </w:r>
    </w:p>
    <w:p w14:paraId="2468562B" w14:textId="52271E99" w:rsidR="009A0184" w:rsidRPr="00A25EEA" w:rsidRDefault="00CF34C6" w:rsidP="009A0184">
      <w:pPr>
        <w:ind w:left="567" w:right="850"/>
        <w:jc w:val="both"/>
        <w:rPr>
          <w:rFonts w:ascii="Times New Roman" w:hAnsi="Times New Roman" w:cs="Times New Roman"/>
        </w:rPr>
      </w:pPr>
      <w:r w:rsidRPr="00A25EEA">
        <w:rPr>
          <w:rFonts w:ascii="Times New Roman" w:hAnsi="Times New Roman" w:cs="Times New Roman"/>
        </w:rPr>
        <w:lastRenderedPageBreak/>
        <w:t>b</w:t>
      </w:r>
      <w:r w:rsidR="009A0184" w:rsidRPr="00A25EEA">
        <w:rPr>
          <w:rFonts w:ascii="Times New Roman" w:hAnsi="Times New Roman" w:cs="Times New Roman"/>
        </w:rPr>
        <w:t>)</w:t>
      </w:r>
      <w:r w:rsidR="009A0184" w:rsidRPr="00A25EEA">
        <w:rPr>
          <w:rFonts w:ascii="Times New Roman" w:hAnsi="Times New Roman" w:cs="Times New Roman"/>
        </w:rPr>
        <w:tab/>
        <w:t>Declaração de que o licitante tomou conhecimento de todas as informações e das condições locais para o cumprimento das obrigações objeto da licitação;</w:t>
      </w:r>
    </w:p>
    <w:p w14:paraId="51BE7142" w14:textId="5F308C85" w:rsidR="009A0184" w:rsidRPr="00A25EEA" w:rsidRDefault="00CF34C6" w:rsidP="009A0184">
      <w:pPr>
        <w:ind w:left="567" w:right="850"/>
        <w:jc w:val="both"/>
        <w:rPr>
          <w:rFonts w:ascii="Times New Roman" w:hAnsi="Times New Roman" w:cs="Times New Roman"/>
        </w:rPr>
      </w:pPr>
      <w:r w:rsidRPr="00A25EEA">
        <w:rPr>
          <w:rFonts w:ascii="Times New Roman" w:hAnsi="Times New Roman" w:cs="Times New Roman"/>
        </w:rPr>
        <w:t>b</w:t>
      </w:r>
      <w:r w:rsidR="009A0184" w:rsidRPr="00A25EEA">
        <w:rPr>
          <w:rFonts w:ascii="Times New Roman" w:hAnsi="Times New Roman" w:cs="Times New Roman"/>
        </w:rPr>
        <w:t>.1).</w:t>
      </w:r>
      <w:r w:rsidR="009A0184" w:rsidRPr="00A25EEA">
        <w:rPr>
          <w:rFonts w:ascii="Times New Roman" w:hAnsi="Times New Roman" w:cs="Times New Roman"/>
        </w:rPr>
        <w:tab/>
        <w:t>A declaração acima poderá ser substituída por declaração formal assinada pelo responsável técnico</w:t>
      </w:r>
      <w:r w:rsidRPr="00A25EEA">
        <w:rPr>
          <w:rFonts w:ascii="Times New Roman" w:hAnsi="Times New Roman" w:cs="Times New Roman"/>
        </w:rPr>
        <w:t xml:space="preserve"> ou preposto</w:t>
      </w:r>
      <w:r w:rsidR="009A0184" w:rsidRPr="00A25EEA">
        <w:rPr>
          <w:rFonts w:ascii="Times New Roman" w:hAnsi="Times New Roman" w:cs="Times New Roman"/>
        </w:rPr>
        <w:t xml:space="preserve"> do licitante acerca do conhecimento pleno das condições e peculiaridades da contratação.</w:t>
      </w:r>
    </w:p>
    <w:p w14:paraId="5C89FFAD" w14:textId="77777777" w:rsidR="00CF34C6" w:rsidRPr="00A25EEA" w:rsidRDefault="00CF34C6" w:rsidP="009A0184">
      <w:pPr>
        <w:ind w:left="567" w:right="850"/>
        <w:jc w:val="both"/>
        <w:rPr>
          <w:rFonts w:ascii="Times New Roman" w:hAnsi="Times New Roman" w:cs="Times New Roman"/>
        </w:rPr>
      </w:pPr>
    </w:p>
    <w:p w14:paraId="120BCF50"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11.</w:t>
      </w:r>
      <w:r w:rsidRPr="00A25EEA">
        <w:rPr>
          <w:rFonts w:ascii="Times New Roman" w:hAnsi="Times New Roman" w:cs="Times New Roman"/>
          <w:b/>
        </w:rPr>
        <w:tab/>
        <w:t>DECLARAÇOES</w:t>
      </w:r>
    </w:p>
    <w:p w14:paraId="6A1CFDD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11.1 Os licitantes deverão preencher e anexar dentro dos respectivos envelopes, a(s) planilha(s), os documentos de habilitação e as declarações dispostas nos Anexos deste Edital: Anexo I - Declaração de Cumprimento de Requisitos Legais; Anexo II - Declaração de Enquadramento ME/EPP e Anexo III - Termo de Ciência das Condições Locais; Anexo IV - Informações necessárias para a Contratação; Anexo V - Declaração de Responsável Técnico; Anexo VI - Declaração de Compromissos firmados; Anexo IX – Proposta de Preços.</w:t>
      </w:r>
    </w:p>
    <w:p w14:paraId="7542E969" w14:textId="77777777" w:rsidR="009A0184" w:rsidRPr="00A25EEA" w:rsidRDefault="009A0184" w:rsidP="009A0184">
      <w:pPr>
        <w:ind w:left="567" w:right="850"/>
        <w:jc w:val="both"/>
        <w:rPr>
          <w:rFonts w:ascii="Times New Roman" w:hAnsi="Times New Roman" w:cs="Times New Roman"/>
        </w:rPr>
      </w:pPr>
    </w:p>
    <w:p w14:paraId="230145DA"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12.</w:t>
      </w:r>
      <w:r w:rsidRPr="00A25EEA">
        <w:rPr>
          <w:rFonts w:ascii="Times New Roman" w:hAnsi="Times New Roman" w:cs="Times New Roman"/>
          <w:b/>
        </w:rPr>
        <w:tab/>
        <w:t>DAS INFRAÇÕES ADMINISTRATIVAS E SANÇÕES</w:t>
      </w:r>
    </w:p>
    <w:p w14:paraId="02E1747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w:t>
      </w:r>
      <w:r w:rsidRPr="00A25EEA">
        <w:rPr>
          <w:rFonts w:ascii="Times New Roman" w:hAnsi="Times New Roman" w:cs="Times New Roman"/>
        </w:rPr>
        <w:tab/>
        <w:t>O licitante ou o contratado, será responsabilizado administrativamente, nos termos da lei, pelas seguintes infrações:</w:t>
      </w:r>
    </w:p>
    <w:p w14:paraId="1E3DE2E2"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12.1.1.</w:t>
      </w:r>
      <w:r w:rsidRPr="00A25EEA">
        <w:rPr>
          <w:rFonts w:ascii="Times New Roman" w:hAnsi="Times New Roman" w:cs="Times New Roman"/>
        </w:rPr>
        <w:tab/>
        <w:t>Dar causa à inexecução parcial ou total do contrato;</w:t>
      </w:r>
    </w:p>
    <w:p w14:paraId="4735AFE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12.1.2.</w:t>
      </w:r>
      <w:r w:rsidRPr="00A25EEA">
        <w:rPr>
          <w:rFonts w:ascii="Times New Roman" w:hAnsi="Times New Roman" w:cs="Times New Roman"/>
        </w:rPr>
        <w:tab/>
        <w:t>Deixar de entregar a documentação exigida;</w:t>
      </w:r>
    </w:p>
    <w:p w14:paraId="71AAEDF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12.1.3.</w:t>
      </w:r>
      <w:r w:rsidRPr="00A25EEA">
        <w:rPr>
          <w:rFonts w:ascii="Times New Roman" w:hAnsi="Times New Roman" w:cs="Times New Roman"/>
        </w:rPr>
        <w:tab/>
        <w:t>Não manter a proposta, salvo em decorrência de fato superveniente devidamente justificado;</w:t>
      </w:r>
    </w:p>
    <w:p w14:paraId="4576FE0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12.1.4.</w:t>
      </w:r>
      <w:r w:rsidRPr="00A25EEA">
        <w:rPr>
          <w:rFonts w:ascii="Times New Roman" w:hAnsi="Times New Roman" w:cs="Times New Roman"/>
        </w:rPr>
        <w:tab/>
        <w:t>Não celebrar o contrato ou não entregar a documentação exigida para a contratação, quando convocado dentro do prazo de validade de sua proposta;</w:t>
      </w:r>
    </w:p>
    <w:p w14:paraId="00FC5DD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12.1.5.</w:t>
      </w:r>
      <w:r w:rsidRPr="00A25EEA">
        <w:rPr>
          <w:rFonts w:ascii="Times New Roman" w:hAnsi="Times New Roman" w:cs="Times New Roman"/>
        </w:rPr>
        <w:tab/>
        <w:t>Ensejar o retardamento da execução ou da entrega do objeto da licitação sem motivo justificado;</w:t>
      </w:r>
    </w:p>
    <w:p w14:paraId="6CA8A7E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12.1.6.</w:t>
      </w:r>
      <w:r w:rsidRPr="00A25EEA">
        <w:rPr>
          <w:rFonts w:ascii="Times New Roman" w:hAnsi="Times New Roman" w:cs="Times New Roman"/>
        </w:rPr>
        <w:tab/>
        <w:t>Apresentar declaração ou documentação falsa exigida para o certame ou prestar declaração falsa durante a licitação ou a execução do contrato;</w:t>
      </w:r>
    </w:p>
    <w:p w14:paraId="1D3EBFA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12.1.7.</w:t>
      </w:r>
      <w:r w:rsidRPr="00A25EEA">
        <w:rPr>
          <w:rFonts w:ascii="Times New Roman" w:hAnsi="Times New Roman" w:cs="Times New Roman"/>
        </w:rPr>
        <w:tab/>
        <w:t>Fraudar a licitação ou praticar ato fraudulento na execução do contrato;</w:t>
      </w:r>
    </w:p>
    <w:p w14:paraId="0B4B7AF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12.1.8.</w:t>
      </w:r>
      <w:r w:rsidRPr="00A25EEA">
        <w:rPr>
          <w:rFonts w:ascii="Times New Roman" w:hAnsi="Times New Roman" w:cs="Times New Roman"/>
        </w:rPr>
        <w:tab/>
        <w:t>Comportar-se de modo inidôneo ou cometer fraude de qualquer natureza;</w:t>
      </w:r>
    </w:p>
    <w:p w14:paraId="69B8C432"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12.1.9.</w:t>
      </w:r>
      <w:r w:rsidRPr="00A25EEA">
        <w:rPr>
          <w:rFonts w:ascii="Times New Roman" w:hAnsi="Times New Roman" w:cs="Times New Roman"/>
        </w:rPr>
        <w:tab/>
        <w:t>Praticar atos ilícitos com vistas a frustrar os objetivos da licitação;</w:t>
      </w:r>
    </w:p>
    <w:p w14:paraId="704B9F0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12.1.10. Praticar ato lesivo previsto no art. 5º da Lei nº 12.846, de 1º de agosto de 2013.</w:t>
      </w:r>
    </w:p>
    <w:p w14:paraId="2020F33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12.2.</w:t>
      </w:r>
      <w:r w:rsidRPr="00A25EEA">
        <w:rPr>
          <w:rFonts w:ascii="Times New Roman" w:hAnsi="Times New Roman" w:cs="Times New Roman"/>
        </w:rPr>
        <w:tab/>
        <w:t>O Poder Legislativo poderá, garantida a prévia defesa, aplicar aos licitantes e/ou contratados as seguintes sanções, sem prejuízo das responsabilidades civil e criminal:</w:t>
      </w:r>
    </w:p>
    <w:p w14:paraId="2B1E46E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12.2.1.</w:t>
      </w:r>
      <w:r w:rsidRPr="00A25EEA">
        <w:rPr>
          <w:rFonts w:ascii="Times New Roman" w:hAnsi="Times New Roman" w:cs="Times New Roman"/>
        </w:rPr>
        <w:tab/>
        <w:t>Advertência;</w:t>
      </w:r>
    </w:p>
    <w:p w14:paraId="4392531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12.2.2.</w:t>
      </w:r>
      <w:r w:rsidRPr="00A25EEA">
        <w:rPr>
          <w:rFonts w:ascii="Times New Roman" w:hAnsi="Times New Roman" w:cs="Times New Roman"/>
        </w:rPr>
        <w:tab/>
        <w:t>Multa;</w:t>
      </w:r>
    </w:p>
    <w:p w14:paraId="5F8BB23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12.2.3.</w:t>
      </w:r>
      <w:r w:rsidRPr="00A25EEA">
        <w:rPr>
          <w:rFonts w:ascii="Times New Roman" w:hAnsi="Times New Roman" w:cs="Times New Roman"/>
        </w:rPr>
        <w:tab/>
        <w:t>Impedimento de licitar e contratar e</w:t>
      </w:r>
    </w:p>
    <w:p w14:paraId="0D41B02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12.2.4.</w:t>
      </w:r>
      <w:r w:rsidRPr="00A25EEA">
        <w:rPr>
          <w:rFonts w:ascii="Times New Roman" w:hAnsi="Times New Roman" w:cs="Times New Roman"/>
        </w:rPr>
        <w:tab/>
        <w:t>Declaração de inidoneidade para licitar ou contratar.</w:t>
      </w:r>
    </w:p>
    <w:p w14:paraId="2C102B9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w:t>
      </w:r>
      <w:r w:rsidRPr="00A25EEA">
        <w:rPr>
          <w:rFonts w:ascii="Times New Roman" w:hAnsi="Times New Roman" w:cs="Times New Roman"/>
        </w:rPr>
        <w:tab/>
        <w:t>A sanção será aplicada mediante a natureza, a gravidade e a reprovabilidade da infração cometida, assim, o Poder Legislativo considerará:</w:t>
      </w:r>
    </w:p>
    <w:p w14:paraId="03648AF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12.3.1.</w:t>
      </w:r>
      <w:r w:rsidRPr="00A25EEA">
        <w:rPr>
          <w:rFonts w:ascii="Times New Roman" w:hAnsi="Times New Roman" w:cs="Times New Roman"/>
        </w:rPr>
        <w:tab/>
        <w:t>A natureza e a gravidade da infração cometida;</w:t>
      </w:r>
    </w:p>
    <w:p w14:paraId="4333A9B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12.3.2.</w:t>
      </w:r>
      <w:r w:rsidRPr="00A25EEA">
        <w:rPr>
          <w:rFonts w:ascii="Times New Roman" w:hAnsi="Times New Roman" w:cs="Times New Roman"/>
        </w:rPr>
        <w:tab/>
        <w:t>As peculiaridades do caso concreto;</w:t>
      </w:r>
    </w:p>
    <w:p w14:paraId="300229E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12.3.3.</w:t>
      </w:r>
      <w:r w:rsidRPr="00A25EEA">
        <w:rPr>
          <w:rFonts w:ascii="Times New Roman" w:hAnsi="Times New Roman" w:cs="Times New Roman"/>
        </w:rPr>
        <w:tab/>
        <w:t>As circunstâncias agravantes ou atenuantes;</w:t>
      </w:r>
    </w:p>
    <w:p w14:paraId="5E0EF9C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12.3.4.</w:t>
      </w:r>
      <w:r w:rsidRPr="00A25EEA">
        <w:rPr>
          <w:rFonts w:ascii="Times New Roman" w:hAnsi="Times New Roman" w:cs="Times New Roman"/>
        </w:rPr>
        <w:tab/>
        <w:t>Os danos que dela provierem para o Poder Público;</w:t>
      </w:r>
    </w:p>
    <w:p w14:paraId="7F92411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12.3.5.</w:t>
      </w:r>
      <w:r w:rsidRPr="00A25EEA">
        <w:rPr>
          <w:rFonts w:ascii="Times New Roman" w:hAnsi="Times New Roman" w:cs="Times New Roman"/>
        </w:rPr>
        <w:tab/>
        <w:t>A implantação ou o aperfeiçoamento de programa de integridade, conforme normas e orientações dos órgãos de controle.</w:t>
      </w:r>
    </w:p>
    <w:p w14:paraId="28D7960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12.4.</w:t>
      </w:r>
      <w:r w:rsidRPr="00A25EEA">
        <w:rPr>
          <w:rFonts w:ascii="Times New Roman" w:hAnsi="Times New Roman" w:cs="Times New Roman"/>
        </w:rPr>
        <w:tab/>
        <w:t>A advertência será aplicada exclusivamente pela infração administrativa prevista no inciso I do caput do art. 155 da Lei 14.133/21, quando não se justificar a imposição de penalidade mais grave.</w:t>
      </w:r>
    </w:p>
    <w:p w14:paraId="71A3447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12.5.</w:t>
      </w:r>
      <w:r w:rsidRPr="00A25EEA">
        <w:rPr>
          <w:rFonts w:ascii="Times New Roman" w:hAnsi="Times New Roman" w:cs="Times New Roman"/>
        </w:rPr>
        <w:tab/>
        <w:t>A multa não será inferior a 0,5% (cinco décimos por cento) nem superior a 30% (trinta por cento) do valor do contrato licitado ou celebrado com contratação direta e será aplicada ao responsável por qualquer das infrações administrativas previstas no art. 155 desta Lei.</w:t>
      </w:r>
    </w:p>
    <w:p w14:paraId="1F864C5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12.5.1.</w:t>
      </w:r>
      <w:r w:rsidRPr="00A25EEA">
        <w:rPr>
          <w:rFonts w:ascii="Times New Roman" w:hAnsi="Times New Roman" w:cs="Times New Roman"/>
        </w:rPr>
        <w:tab/>
        <w:t>Se a multa aplicada e as indenizações cabíveis forem superiores ao valor de pagamento eventualmente devido pelo Poder Legislativo ao contratado, além da perda desse valor, a diferença será descontada da garantia prestada ou será cobrada judicialmente.</w:t>
      </w:r>
    </w:p>
    <w:p w14:paraId="7E2C826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12.5.2.</w:t>
      </w:r>
      <w:r w:rsidRPr="00A25EEA">
        <w:rPr>
          <w:rFonts w:ascii="Times New Roman" w:hAnsi="Times New Roman" w:cs="Times New Roman"/>
        </w:rPr>
        <w:tab/>
        <w:t>Na aplicação de multa, será facultada a defesa do interessado no prazo de 15 (quinze) dias úteis, contado da data de sua intimação.</w:t>
      </w:r>
    </w:p>
    <w:p w14:paraId="0C934B2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12.6.</w:t>
      </w:r>
      <w:r w:rsidRPr="00A25EEA">
        <w:rPr>
          <w:rFonts w:ascii="Times New Roman" w:hAnsi="Times New Roman" w:cs="Times New Roman"/>
        </w:rPr>
        <w:tab/>
        <w:t>É cabível a aplicação de multa cumulativamente com todas as outras sanções dispostas nos incisos do artigo 156 da Lei 14.133/21.</w:t>
      </w:r>
    </w:p>
    <w:p w14:paraId="09B64DA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12.7.</w:t>
      </w:r>
      <w:r w:rsidRPr="00A25EEA">
        <w:rPr>
          <w:rFonts w:ascii="Times New Roman" w:hAnsi="Times New Roman" w:cs="Times New Roman"/>
        </w:rPr>
        <w:tab/>
        <w:t>O impedimento de licitar e contratar será aplicado ao responsável pelas infrações administrativas previstas nos incisos II, III, IV, V, VI e VII do caput do art. 155 da Lei 14.133/21,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31CE455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12.8.</w:t>
      </w:r>
      <w:r w:rsidRPr="00A25EEA">
        <w:rPr>
          <w:rFonts w:ascii="Times New Roman" w:hAnsi="Times New Roman" w:cs="Times New Roman"/>
        </w:rPr>
        <w:tab/>
        <w:t>A declaração de inidoneidade para licitar ou contratar será aplicada ao responsável pelas infrações administrativas previstas nos incisos VIII, IX, X, XI e XII do caput do art. 155 da Lei 14.133/21, bem como pelas infrações administrativas previstas nos incisos II, III, IV, V, VI e VII do caput do referido artigo que justifiquem a imposição de penalidade mais grave que a sanção referida no § 4º do art. 156, e impedirá o responsável de licitar ou contratar no âmbito da Administração Pública direta e indireta de todos os entes federativos, pelo prazo mínimo de 3 (três) anos e máximo de 6 (seis) anos.</w:t>
      </w:r>
    </w:p>
    <w:p w14:paraId="514687C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12.9.</w:t>
      </w:r>
      <w:r w:rsidRPr="00A25EEA">
        <w:rPr>
          <w:rFonts w:ascii="Times New Roman" w:hAnsi="Times New Roman" w:cs="Times New Roman"/>
        </w:rPr>
        <w:tab/>
        <w:t>As sanções de impedimento de licitar e contratar e a declaração de inidoneidade para licitar ou contratar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9D4869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12.9.1.</w:t>
      </w:r>
      <w:r w:rsidRPr="00A25EEA">
        <w:rPr>
          <w:rFonts w:ascii="Times New Roman" w:hAnsi="Times New Roman" w:cs="Times New Roman"/>
        </w:rPr>
        <w:tab/>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93CDEE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12.9.2.</w:t>
      </w:r>
      <w:r w:rsidRPr="00A25EEA">
        <w:rPr>
          <w:rFonts w:ascii="Times New Roman" w:hAnsi="Times New Roman" w:cs="Times New Roman"/>
        </w:rPr>
        <w:tab/>
        <w:t>Serão indeferidas pela comissão, mediante decisão fundamentada, provas ilícitas, impertinentes, desnecessárias, protelatórias ou intempestivas.</w:t>
      </w:r>
    </w:p>
    <w:p w14:paraId="7F40CBD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12.10.</w:t>
      </w:r>
      <w:r w:rsidRPr="00A25EEA">
        <w:rPr>
          <w:rFonts w:ascii="Times New Roman" w:hAnsi="Times New Roman" w:cs="Times New Roman"/>
        </w:rPr>
        <w:tab/>
        <w:t>A prescrição ocorrerá em 5 (cinco) anos, contados da ciência da infração pelo Poder Legislativo, e será:</w:t>
      </w:r>
    </w:p>
    <w:p w14:paraId="73D7E0B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12.10.1.</w:t>
      </w:r>
      <w:r w:rsidRPr="00A25EEA">
        <w:rPr>
          <w:rFonts w:ascii="Times New Roman" w:hAnsi="Times New Roman" w:cs="Times New Roman"/>
        </w:rPr>
        <w:tab/>
        <w:t>Interrompida pela instauração do processo de responsabilização a que se refere o caput do art. 158 da Lei 14.133/21;</w:t>
      </w:r>
    </w:p>
    <w:p w14:paraId="3BD50448" w14:textId="265EDD4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12.10.2.</w:t>
      </w:r>
      <w:r w:rsidRPr="00A25EEA">
        <w:rPr>
          <w:rFonts w:ascii="Times New Roman" w:hAnsi="Times New Roman" w:cs="Times New Roman"/>
        </w:rPr>
        <w:tab/>
        <w:t>Suspensa pela celebração de acordo de leniência previsto na Lei nº 12.846, de 1º de agosto de 2013;</w:t>
      </w:r>
    </w:p>
    <w:p w14:paraId="7612075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12.10.3.</w:t>
      </w:r>
      <w:r w:rsidRPr="00A25EEA">
        <w:rPr>
          <w:rFonts w:ascii="Times New Roman" w:hAnsi="Times New Roman" w:cs="Times New Roman"/>
        </w:rPr>
        <w:tab/>
        <w:t>Suspensa por decisão judicial que inviabilize a conclusão da apuração administrativa.</w:t>
      </w:r>
    </w:p>
    <w:p w14:paraId="2CB1400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12.11.</w:t>
      </w:r>
      <w:r w:rsidRPr="00A25EEA">
        <w:rPr>
          <w:rFonts w:ascii="Times New Roman" w:hAnsi="Times New Roman" w:cs="Times New Roman"/>
        </w:rPr>
        <w:tab/>
        <w:t>A aplicação das sanções não exclui, em hipótese alguma, a obrigação de reparação integral do dano causado ao Poder Público.</w:t>
      </w:r>
    </w:p>
    <w:p w14:paraId="26F1D35D" w14:textId="77777777" w:rsidR="009A0184" w:rsidRPr="00A25EEA" w:rsidRDefault="009A0184" w:rsidP="009A0184">
      <w:pPr>
        <w:ind w:left="567" w:right="850"/>
        <w:jc w:val="both"/>
        <w:rPr>
          <w:rFonts w:ascii="Times New Roman" w:hAnsi="Times New Roman" w:cs="Times New Roman"/>
        </w:rPr>
      </w:pPr>
    </w:p>
    <w:p w14:paraId="26465E91"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13.</w:t>
      </w:r>
      <w:r w:rsidRPr="00A25EEA">
        <w:rPr>
          <w:rFonts w:ascii="Times New Roman" w:hAnsi="Times New Roman" w:cs="Times New Roman"/>
          <w:b/>
        </w:rPr>
        <w:tab/>
        <w:t>ADJUDICAÇÃO E HOMOLOGAÇÃO</w:t>
      </w:r>
    </w:p>
    <w:p w14:paraId="03116BEC" w14:textId="73A344D3" w:rsidR="00EB62A1" w:rsidRDefault="009A0184" w:rsidP="00EB62A1">
      <w:pPr>
        <w:ind w:left="567" w:right="850"/>
        <w:jc w:val="both"/>
        <w:rPr>
          <w:rFonts w:ascii="Times New Roman" w:hAnsi="Times New Roman" w:cs="Times New Roman"/>
        </w:rPr>
      </w:pPr>
      <w:r w:rsidRPr="00A25EEA">
        <w:rPr>
          <w:rFonts w:ascii="Times New Roman" w:hAnsi="Times New Roman" w:cs="Times New Roman"/>
        </w:rPr>
        <w:t>13.1.</w:t>
      </w:r>
      <w:r w:rsidRPr="00A25EEA">
        <w:rPr>
          <w:rFonts w:ascii="Times New Roman" w:hAnsi="Times New Roman" w:cs="Times New Roman"/>
        </w:rPr>
        <w:tab/>
        <w:t>O Agente de Contratação e a equipe de apoio examinarão a aceitabilidade da proposta, a regularidade e a habilitação do licitante vencedor, e encaminharão o procedimento licitatório à autoridade competente para adjudicação e homologação.</w:t>
      </w:r>
    </w:p>
    <w:p w14:paraId="2B15E37A" w14:textId="063B42A3" w:rsidR="00EB62A1" w:rsidRDefault="00EB62A1" w:rsidP="00EB62A1">
      <w:pPr>
        <w:ind w:left="567" w:right="850"/>
        <w:jc w:val="both"/>
        <w:rPr>
          <w:rFonts w:ascii="Times New Roman" w:hAnsi="Times New Roman" w:cs="Times New Roman"/>
        </w:rPr>
      </w:pPr>
      <w:bookmarkStart w:id="0" w:name="_Hlk214959252"/>
      <w:r>
        <w:rPr>
          <w:rFonts w:ascii="Times New Roman" w:hAnsi="Times New Roman" w:cs="Times New Roman"/>
        </w:rPr>
        <w:t>13.2. Fica a licitante habilitada vinculada a apresentar no prazo de 48 horas da homologação do presente certame amostra do item nº. 01</w:t>
      </w:r>
      <w:r w:rsidR="004414CB">
        <w:rPr>
          <w:rFonts w:ascii="Times New Roman" w:hAnsi="Times New Roman" w:cs="Times New Roman"/>
        </w:rPr>
        <w:t>, que será avaliado pela comissão de contratação e emitirá laudo técnico de avaliação, como critério para homologação.</w:t>
      </w:r>
    </w:p>
    <w:p w14:paraId="33012D9B" w14:textId="6C388B2C" w:rsidR="004414CB" w:rsidRDefault="004414CB" w:rsidP="00EB62A1">
      <w:pPr>
        <w:ind w:left="567" w:right="850"/>
        <w:jc w:val="both"/>
        <w:rPr>
          <w:rFonts w:ascii="Times New Roman" w:hAnsi="Times New Roman" w:cs="Times New Roman"/>
        </w:rPr>
      </w:pPr>
      <w:r>
        <w:rPr>
          <w:rFonts w:ascii="Times New Roman" w:hAnsi="Times New Roman" w:cs="Times New Roman"/>
        </w:rPr>
        <w:t xml:space="preserve">13.3. Sendo reprovada a amostra, a licitante será informada por escrito em laudo emitido pela comissão de contratação sob quais aspectos motivaram a reprovação, e terá prazo de 48 horas do recebimento do laudo para apresentar contestação ou nova amostra que atenda aos critérios por uma única vez, em sendo novamente reprovada, a licitante será desclassificada e a licitante seguinte será convocada para habilitação. </w:t>
      </w:r>
    </w:p>
    <w:p w14:paraId="463C38CF" w14:textId="441B9683" w:rsidR="004414CB" w:rsidRPr="00A25EEA" w:rsidRDefault="004414CB" w:rsidP="00EB62A1">
      <w:pPr>
        <w:ind w:left="567" w:right="850"/>
        <w:jc w:val="both"/>
        <w:rPr>
          <w:rFonts w:ascii="Times New Roman" w:hAnsi="Times New Roman" w:cs="Times New Roman"/>
        </w:rPr>
      </w:pPr>
      <w:r>
        <w:rPr>
          <w:rFonts w:ascii="Times New Roman" w:hAnsi="Times New Roman" w:cs="Times New Roman"/>
        </w:rPr>
        <w:t>13.4. Havendo aprovação da amostra em qualquer uma das etapas, o laudo emitido será suficiente para conclusão da etapa de julgamento e o processo poderá ser encaminhado para autoridade competente adjudicar e homologar o certame.</w:t>
      </w:r>
    </w:p>
    <w:bookmarkEnd w:id="0"/>
    <w:p w14:paraId="3B5F6ADA" w14:textId="77777777" w:rsidR="009A0184" w:rsidRPr="00A25EEA" w:rsidRDefault="009A0184" w:rsidP="009A0184">
      <w:pPr>
        <w:ind w:left="567" w:right="850"/>
        <w:jc w:val="both"/>
        <w:rPr>
          <w:rFonts w:ascii="Times New Roman" w:hAnsi="Times New Roman" w:cs="Times New Roman"/>
        </w:rPr>
      </w:pPr>
    </w:p>
    <w:p w14:paraId="5692EDDB"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14.</w:t>
      </w:r>
      <w:r w:rsidRPr="00A25EEA">
        <w:rPr>
          <w:rFonts w:ascii="Times New Roman" w:hAnsi="Times New Roman" w:cs="Times New Roman"/>
          <w:b/>
        </w:rPr>
        <w:tab/>
        <w:t>DA ASSINATURA DO CONTRATO E DO PAGAMENTO</w:t>
      </w:r>
    </w:p>
    <w:p w14:paraId="00B70011" w14:textId="07D11F39" w:rsidR="009A0184" w:rsidRPr="00A25EEA" w:rsidRDefault="009A0184" w:rsidP="00CF34C6">
      <w:pPr>
        <w:ind w:left="567" w:right="850"/>
        <w:jc w:val="both"/>
        <w:rPr>
          <w:rFonts w:ascii="Times New Roman" w:hAnsi="Times New Roman" w:cs="Times New Roman"/>
        </w:rPr>
      </w:pPr>
      <w:r w:rsidRPr="00A25EEA">
        <w:rPr>
          <w:rFonts w:ascii="Times New Roman" w:hAnsi="Times New Roman" w:cs="Times New Roman"/>
        </w:rPr>
        <w:t>14.1.</w:t>
      </w:r>
      <w:r w:rsidRPr="00A25EEA">
        <w:rPr>
          <w:rFonts w:ascii="Times New Roman" w:hAnsi="Times New Roman" w:cs="Times New Roman"/>
        </w:rPr>
        <w:tab/>
      </w:r>
      <w:r w:rsidR="00CF34C6" w:rsidRPr="00A25EEA">
        <w:rPr>
          <w:rFonts w:ascii="Times New Roman" w:hAnsi="Times New Roman" w:cs="Times New Roman"/>
        </w:rPr>
        <w:t>A minuta do contrato faz parte integral deste Edital.</w:t>
      </w:r>
    </w:p>
    <w:p w14:paraId="078A43C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14.2.</w:t>
      </w:r>
      <w:r w:rsidRPr="00A25EEA">
        <w:rPr>
          <w:rFonts w:ascii="Times New Roman" w:hAnsi="Times New Roman" w:cs="Times New Roman"/>
        </w:rPr>
        <w:tab/>
        <w:t>O adjudicatário será notificado para assinar o contrato no prazo de 05 dias úteis, prorrogável a critério do Poder Legislativo, sob pena de decair do direito à contratação e incidir nas penalidades previstas neste edital.</w:t>
      </w:r>
    </w:p>
    <w:p w14:paraId="5E56D43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14.3.</w:t>
      </w:r>
      <w:r w:rsidRPr="00A25EEA">
        <w:rPr>
          <w:rFonts w:ascii="Times New Roman" w:hAnsi="Times New Roman" w:cs="Times New Roman"/>
        </w:rPr>
        <w:tab/>
        <w:t>Se o adjudicatário se recusar a assinar o contrato, a Administração Pública poderá convocar o (s) licitante (s) seguinte (s) na ordem de classificação, para fazê-lo em igual prazo e nas mesmas condições propostas pelo primeiro classificado, inclusive quanto ao preço, ou revogar a licitação.</w:t>
      </w:r>
    </w:p>
    <w:p w14:paraId="44189D7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14.4.</w:t>
      </w:r>
      <w:r w:rsidRPr="00A25EEA">
        <w:rPr>
          <w:rFonts w:ascii="Times New Roman" w:hAnsi="Times New Roman" w:cs="Times New Roman"/>
        </w:rPr>
        <w:tab/>
        <w:t>A recusa injustificada do adjudicatário no prazo estabelecido caracteriza o descumprimento total da obrigação, assim, será instaurado procedimento administrativo para eventual aplicação das sanções previstas em lei e neste instrumento convocatório.</w:t>
      </w:r>
    </w:p>
    <w:p w14:paraId="7F5E691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14.5.</w:t>
      </w:r>
      <w:r w:rsidRPr="00A25EEA">
        <w:rPr>
          <w:rFonts w:ascii="Times New Roman" w:hAnsi="Times New Roman" w:cs="Times New Roman"/>
        </w:rPr>
        <w:tab/>
        <w:t>Em qualquer hipótese de aplicação de sanção administrativa, será garantido o direito ao contraditório e à ampla defesa.</w:t>
      </w:r>
    </w:p>
    <w:p w14:paraId="5741451E" w14:textId="77777777" w:rsidR="00CF34C6"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14.6.</w:t>
      </w:r>
      <w:r w:rsidRPr="00A25EEA">
        <w:rPr>
          <w:rFonts w:ascii="Times New Roman" w:hAnsi="Times New Roman" w:cs="Times New Roman"/>
        </w:rPr>
        <w:tab/>
        <w:t>Os serviços e os pagamentos serão realizados no local, nos prazos e na forma estabelecida nos anexos deste Edital</w:t>
      </w:r>
      <w:r w:rsidR="00CF34C6" w:rsidRPr="00A25EEA">
        <w:rPr>
          <w:rFonts w:ascii="Times New Roman" w:hAnsi="Times New Roman" w:cs="Times New Roman"/>
        </w:rPr>
        <w:t>.</w:t>
      </w:r>
    </w:p>
    <w:p w14:paraId="29113239" w14:textId="6772EF8A"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w:t>
      </w:r>
      <w:r w:rsidR="00977416" w:rsidRPr="00A25EEA">
        <w:rPr>
          <w:rFonts w:ascii="Times New Roman" w:hAnsi="Times New Roman" w:cs="Times New Roman"/>
        </w:rPr>
        <w:t>7</w:t>
      </w:r>
      <w:r w:rsidRPr="00A25EEA">
        <w:rPr>
          <w:rFonts w:ascii="Times New Roman" w:hAnsi="Times New Roman" w:cs="Times New Roman"/>
        </w:rPr>
        <w:t>.</w:t>
      </w:r>
      <w:r w:rsidRPr="00A25EEA">
        <w:rPr>
          <w:rFonts w:ascii="Times New Roman" w:hAnsi="Times New Roman" w:cs="Times New Roman"/>
        </w:rPr>
        <w:tab/>
        <w:t xml:space="preserve">O prazo de execução será de no máximo </w:t>
      </w:r>
      <w:r w:rsidR="00CF34C6" w:rsidRPr="00A25EEA">
        <w:rPr>
          <w:rFonts w:ascii="Times New Roman" w:hAnsi="Times New Roman" w:cs="Times New Roman"/>
        </w:rPr>
        <w:t>20</w:t>
      </w:r>
      <w:r w:rsidRPr="00A25EEA">
        <w:rPr>
          <w:rFonts w:ascii="Times New Roman" w:hAnsi="Times New Roman" w:cs="Times New Roman"/>
        </w:rPr>
        <w:t xml:space="preserve"> (</w:t>
      </w:r>
      <w:r w:rsidR="00CF34C6" w:rsidRPr="00A25EEA">
        <w:rPr>
          <w:rFonts w:ascii="Times New Roman" w:hAnsi="Times New Roman" w:cs="Times New Roman"/>
        </w:rPr>
        <w:t>vinte</w:t>
      </w:r>
      <w:r w:rsidRPr="00A25EEA">
        <w:rPr>
          <w:rFonts w:ascii="Times New Roman" w:hAnsi="Times New Roman" w:cs="Times New Roman"/>
        </w:rPr>
        <w:t xml:space="preserve">) dias corridos, contados a partir do recebimento da </w:t>
      </w:r>
      <w:r w:rsidR="00977416" w:rsidRPr="00A25EEA">
        <w:rPr>
          <w:rFonts w:ascii="Times New Roman" w:hAnsi="Times New Roman" w:cs="Times New Roman"/>
        </w:rPr>
        <w:t>requisição</w:t>
      </w:r>
      <w:r w:rsidRPr="00A25EEA">
        <w:rPr>
          <w:rFonts w:ascii="Times New Roman" w:hAnsi="Times New Roman" w:cs="Times New Roman"/>
        </w:rPr>
        <w:t xml:space="preserve">, conforme estabelecido no </w:t>
      </w:r>
      <w:r w:rsidR="00977416" w:rsidRPr="00A25EEA">
        <w:rPr>
          <w:rFonts w:ascii="Times New Roman" w:hAnsi="Times New Roman" w:cs="Times New Roman"/>
        </w:rPr>
        <w:t>Termo de Referência</w:t>
      </w:r>
      <w:r w:rsidRPr="00A25EEA">
        <w:rPr>
          <w:rFonts w:ascii="Times New Roman" w:hAnsi="Times New Roman" w:cs="Times New Roman"/>
        </w:rPr>
        <w:t>.</w:t>
      </w:r>
    </w:p>
    <w:p w14:paraId="13C079CB" w14:textId="64F4BEFC"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w:t>
      </w:r>
      <w:r w:rsidR="00977416" w:rsidRPr="00A25EEA">
        <w:rPr>
          <w:rFonts w:ascii="Times New Roman" w:hAnsi="Times New Roman" w:cs="Times New Roman"/>
        </w:rPr>
        <w:t>8</w:t>
      </w:r>
      <w:r w:rsidRPr="00A25EEA">
        <w:rPr>
          <w:rFonts w:ascii="Times New Roman" w:hAnsi="Times New Roman" w:cs="Times New Roman"/>
        </w:rPr>
        <w:t>.</w:t>
      </w:r>
      <w:r w:rsidRPr="00A25EEA">
        <w:rPr>
          <w:rFonts w:ascii="Times New Roman" w:hAnsi="Times New Roman" w:cs="Times New Roman"/>
        </w:rPr>
        <w:tab/>
        <w:t>O prazo de vigência do contrato é de até 120 (cento e vinte) dias, conforme disposto no artigo 106 da Lei 14.133/2021, podendo ser prorrogado por interesse das partes, segundo o art. 107 da mesma Lei.</w:t>
      </w:r>
    </w:p>
    <w:p w14:paraId="5A0D265A" w14:textId="04ADA4E1"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w:t>
      </w:r>
      <w:r w:rsidR="00977416" w:rsidRPr="00A25EEA">
        <w:rPr>
          <w:rFonts w:ascii="Times New Roman" w:hAnsi="Times New Roman" w:cs="Times New Roman"/>
        </w:rPr>
        <w:t>9</w:t>
      </w:r>
      <w:r w:rsidRPr="00A25EEA">
        <w:rPr>
          <w:rFonts w:ascii="Times New Roman" w:hAnsi="Times New Roman" w:cs="Times New Roman"/>
        </w:rPr>
        <w:t>.</w:t>
      </w:r>
      <w:r w:rsidRPr="00A25EEA">
        <w:rPr>
          <w:rFonts w:ascii="Times New Roman" w:hAnsi="Times New Roman" w:cs="Times New Roman"/>
        </w:rPr>
        <w:tab/>
        <w:t>O pagamento pela efetiva execução d</w:t>
      </w:r>
      <w:r w:rsidR="00977416" w:rsidRPr="00A25EEA">
        <w:rPr>
          <w:rFonts w:ascii="Times New Roman" w:hAnsi="Times New Roman" w:cs="Times New Roman"/>
        </w:rPr>
        <w:t xml:space="preserve">o </w:t>
      </w:r>
      <w:r w:rsidRPr="00A25EEA">
        <w:rPr>
          <w:rFonts w:ascii="Times New Roman" w:hAnsi="Times New Roman" w:cs="Times New Roman"/>
        </w:rPr>
        <w:t xml:space="preserve">objeto deste instrumento será efetuado em até 30 (trinta) dias da apresentação das </w:t>
      </w:r>
      <w:r w:rsidR="00977416" w:rsidRPr="00A25EEA">
        <w:rPr>
          <w:rFonts w:ascii="Times New Roman" w:hAnsi="Times New Roman" w:cs="Times New Roman"/>
        </w:rPr>
        <w:t>notas fiscais</w:t>
      </w:r>
      <w:r w:rsidRPr="00A25EEA">
        <w:rPr>
          <w:rFonts w:ascii="Times New Roman" w:hAnsi="Times New Roman" w:cs="Times New Roman"/>
        </w:rPr>
        <w:t xml:space="preserve"> devidamente aprovadas pela fiscalização contratual e no valor correspondente a</w:t>
      </w:r>
      <w:r w:rsidR="00977416" w:rsidRPr="00A25EEA">
        <w:rPr>
          <w:rFonts w:ascii="Times New Roman" w:hAnsi="Times New Roman" w:cs="Times New Roman"/>
        </w:rPr>
        <w:t>os itens fornecidos e instalados</w:t>
      </w:r>
      <w:r w:rsidRPr="00A25EEA">
        <w:rPr>
          <w:rFonts w:ascii="Times New Roman" w:hAnsi="Times New Roman" w:cs="Times New Roman"/>
        </w:rPr>
        <w:t>.</w:t>
      </w:r>
    </w:p>
    <w:p w14:paraId="45854115" w14:textId="74F2B99C"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14.1</w:t>
      </w:r>
      <w:r w:rsidR="00977416" w:rsidRPr="00A25EEA">
        <w:rPr>
          <w:rFonts w:ascii="Times New Roman" w:hAnsi="Times New Roman" w:cs="Times New Roman"/>
        </w:rPr>
        <w:t>0</w:t>
      </w:r>
      <w:r w:rsidRPr="00A25EEA">
        <w:rPr>
          <w:rFonts w:ascii="Times New Roman" w:hAnsi="Times New Roman" w:cs="Times New Roman"/>
        </w:rPr>
        <w:t>.</w:t>
      </w:r>
      <w:r w:rsidRPr="00A25EEA">
        <w:rPr>
          <w:rFonts w:ascii="Times New Roman" w:hAnsi="Times New Roman" w:cs="Times New Roman"/>
        </w:rPr>
        <w:tab/>
        <w:t>As despesas decorrentes da presente contratação correrão à conta de recursos consignados na dotação abaixo discriminada:</w:t>
      </w:r>
    </w:p>
    <w:tbl>
      <w:tblPr>
        <w:tblW w:w="4697" w:type="pct"/>
        <w:tblInd w:w="418" w:type="dxa"/>
        <w:tblLayout w:type="fixed"/>
        <w:tblLook w:val="04A0" w:firstRow="1" w:lastRow="0" w:firstColumn="1" w:lastColumn="0" w:noHBand="0" w:noVBand="1"/>
      </w:tblPr>
      <w:tblGrid>
        <w:gridCol w:w="862"/>
        <w:gridCol w:w="1039"/>
        <w:gridCol w:w="2076"/>
        <w:gridCol w:w="2402"/>
        <w:gridCol w:w="2722"/>
        <w:gridCol w:w="991"/>
        <w:gridCol w:w="13"/>
      </w:tblGrid>
      <w:tr w:rsidR="00977416" w:rsidRPr="00A25EEA" w14:paraId="37C465C0" w14:textId="77777777" w:rsidTr="0045395E">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EDB1A3" w14:textId="77777777" w:rsidR="00977416" w:rsidRPr="00A25EEA" w:rsidRDefault="00977416" w:rsidP="0045395E">
            <w:pPr>
              <w:pStyle w:val="ParagraphStyle"/>
              <w:jc w:val="center"/>
              <w:rPr>
                <w:rFonts w:ascii="Times New Roman" w:hAnsi="Times New Roman" w:cs="Times New Roman"/>
                <w:b/>
              </w:rPr>
            </w:pPr>
            <w:r w:rsidRPr="00A25EEA">
              <w:rPr>
                <w:rFonts w:ascii="Times New Roman" w:hAnsi="Times New Roman" w:cs="Times New Roman"/>
                <w:b/>
              </w:rPr>
              <w:t>DOTAÇÕES</w:t>
            </w:r>
          </w:p>
        </w:tc>
      </w:tr>
      <w:tr w:rsidR="00977416" w:rsidRPr="00A25EEA" w14:paraId="27E93214" w14:textId="77777777" w:rsidTr="0045395E">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04803EAF"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46F18170" w14:textId="77777777" w:rsidR="00977416" w:rsidRPr="00A25EEA" w:rsidRDefault="00977416" w:rsidP="0045395E">
            <w:pPr>
              <w:pStyle w:val="ParagraphStyle"/>
              <w:jc w:val="center"/>
              <w:rPr>
                <w:rFonts w:ascii="Times New Roman" w:hAnsi="Times New Roman" w:cs="Times New Roman"/>
              </w:rPr>
            </w:pPr>
            <w:r w:rsidRPr="00A25EEA">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39FF7291"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17DAE617"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rPr>
              <w:t>Natureza da despesa</w:t>
            </w:r>
            <w:r w:rsidRPr="00A25EEA">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43B9C9C9"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rPr>
              <w:t>Natureza da despesa</w:t>
            </w:r>
            <w:r w:rsidRPr="00A25EEA">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497EFE28"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lang w:val="pt-BR"/>
              </w:rPr>
              <w:t>Fonte de recursos</w:t>
            </w:r>
          </w:p>
        </w:tc>
      </w:tr>
      <w:tr w:rsidR="00977416" w:rsidRPr="00A25EEA" w14:paraId="1409A2FA" w14:textId="77777777" w:rsidTr="0045395E">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32F22C"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8151B6"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lang w:val="pt-BR"/>
              </w:rPr>
              <w:t>70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2870C9"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7B954E" w14:textId="77777777" w:rsidR="00977416" w:rsidRPr="00A25EEA" w:rsidRDefault="00977416" w:rsidP="0045395E">
            <w:pPr>
              <w:pStyle w:val="ParagraphStyle"/>
              <w:tabs>
                <w:tab w:val="left" w:pos="816"/>
                <w:tab w:val="center" w:pos="906"/>
              </w:tabs>
              <w:jc w:val="center"/>
              <w:rPr>
                <w:rFonts w:ascii="Times New Roman" w:hAnsi="Times New Roman" w:cs="Times New Roman"/>
                <w:lang w:val="pt-BR"/>
              </w:rPr>
            </w:pPr>
            <w:r w:rsidRPr="00A25EEA">
              <w:rPr>
                <w:rFonts w:ascii="Times New Roman" w:hAnsi="Times New Roman" w:cs="Times New Roman"/>
                <w:lang w:val="pt-BR"/>
              </w:rPr>
              <w:t xml:space="preserve">4.4.90.52.42.00 – </w:t>
            </w:r>
            <w:r w:rsidRPr="00A25EEA">
              <w:rPr>
                <w:rFonts w:ascii="Times New Roman" w:hAnsi="Times New Roman" w:cs="Times New Roman"/>
                <w:lang w:val="pt-BR"/>
              </w:rPr>
              <w:br/>
              <w:t>Mobiliário em geral.</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1B935A"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lang w:val="pt-BR"/>
              </w:rPr>
              <w:t>4.4.90.52.00.00 – Equipamentos e material permanente</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F09825" w14:textId="77777777" w:rsidR="00977416" w:rsidRPr="00A25EEA" w:rsidRDefault="00977416" w:rsidP="0045395E">
            <w:pPr>
              <w:pStyle w:val="ParagraphStyle"/>
              <w:jc w:val="center"/>
              <w:rPr>
                <w:rFonts w:ascii="Times New Roman" w:hAnsi="Times New Roman" w:cs="Times New Roman"/>
                <w:lang w:val="pt-BR"/>
              </w:rPr>
            </w:pPr>
            <w:r w:rsidRPr="00A25EEA">
              <w:rPr>
                <w:rFonts w:ascii="Times New Roman" w:hAnsi="Times New Roman" w:cs="Times New Roman"/>
                <w:lang w:val="pt-BR"/>
              </w:rPr>
              <w:t>01</w:t>
            </w:r>
          </w:p>
        </w:tc>
      </w:tr>
    </w:tbl>
    <w:p w14:paraId="2321B5B2" w14:textId="77777777" w:rsidR="009A0184" w:rsidRPr="00A25EEA" w:rsidRDefault="009A0184" w:rsidP="009A0184">
      <w:pPr>
        <w:ind w:left="567" w:right="850"/>
        <w:jc w:val="both"/>
        <w:rPr>
          <w:rFonts w:ascii="Times New Roman" w:hAnsi="Times New Roman" w:cs="Times New Roman"/>
        </w:rPr>
      </w:pPr>
    </w:p>
    <w:p w14:paraId="5F442F4D"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15.</w:t>
      </w:r>
      <w:r w:rsidRPr="00A25EEA">
        <w:rPr>
          <w:rFonts w:ascii="Times New Roman" w:hAnsi="Times New Roman" w:cs="Times New Roman"/>
          <w:b/>
        </w:rPr>
        <w:tab/>
        <w:t>DAS DISPOSIÇÕES GERAIS</w:t>
      </w:r>
    </w:p>
    <w:p w14:paraId="55D77B4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15.1.</w:t>
      </w:r>
      <w:r w:rsidRPr="00A25EEA">
        <w:rPr>
          <w:rFonts w:ascii="Times New Roman" w:hAnsi="Times New Roman" w:cs="Times New Roman"/>
        </w:rPr>
        <w:tab/>
        <w:t>Todas as referências de tempo no Edital, no aviso e durante a sessão pública observarão o horário de Brasília - DF.</w:t>
      </w:r>
    </w:p>
    <w:p w14:paraId="46A2537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15.2.</w:t>
      </w:r>
      <w:r w:rsidRPr="00A25EEA">
        <w:rPr>
          <w:rFonts w:ascii="Times New Roman" w:hAnsi="Times New Roman" w:cs="Times New Roman"/>
        </w:rPr>
        <w:tab/>
        <w:t>Será divulgada ata da sessão pública no sítio eletrônico oficial do Poder Legislativo.</w:t>
      </w:r>
    </w:p>
    <w:p w14:paraId="5C6937A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r>
      <w:r w:rsidRPr="00A25EEA">
        <w:rPr>
          <w:rFonts w:ascii="Times New Roman" w:hAnsi="Times New Roman" w:cs="Times New Roman"/>
        </w:rPr>
        <w:tab/>
        <w:t>15.2.1. Também será divulgado a gravação de vídeo e áudio de toda a sessão pública em sítio eletrônico oficial e disponibilizado à qualquer licitante, cidadão ou entidade que a requeira, nos termos da Lei de Acesso à Informação nº. 12.527/2011.</w:t>
      </w:r>
    </w:p>
    <w:p w14:paraId="4B87D9D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15.3.</w:t>
      </w:r>
      <w:r w:rsidRPr="00A25EEA">
        <w:rPr>
          <w:rFonts w:ascii="Times New Roman" w:hAnsi="Times New Roman" w:cs="Times New Roman"/>
        </w:rPr>
        <w:tab/>
        <w:t>A homologação do resultado desta licitação não implicará direito à contratação.</w:t>
      </w:r>
    </w:p>
    <w:p w14:paraId="35BC78A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15.4.</w:t>
      </w:r>
      <w:r w:rsidRPr="00A25EEA">
        <w:rPr>
          <w:rFonts w:ascii="Times New Roman" w:hAnsi="Times New Roman" w:cs="Times New Roman"/>
        </w:rPr>
        <w:tab/>
        <w:t>Na contagem dos prazos estabelecidos neste Edital e seus Anexos, excluir-se-á o dia do início e incluir-se-á o do vencimento. Só se iniciam e vencem os prazos em dias de expediente no Poder Legislativo.</w:t>
      </w:r>
    </w:p>
    <w:p w14:paraId="1A6D61F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15.5.</w:t>
      </w:r>
      <w:r w:rsidRPr="00A25EEA">
        <w:rPr>
          <w:rFonts w:ascii="Times New Roman" w:hAnsi="Times New Roman" w:cs="Times New Roman"/>
        </w:rPr>
        <w:tab/>
        <w:t>Caso a sessão pública seja suspensa, em caso de diligências, será remarcada mediante aviso prévio da data, hora e local com no mínimo, vinte e quatro horas de antecedência, e a ocorrência será registrada em ata.</w:t>
      </w:r>
    </w:p>
    <w:p w14:paraId="7153ABD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15.6.</w:t>
      </w:r>
      <w:r w:rsidRPr="00A25EEA">
        <w:rPr>
          <w:rFonts w:ascii="Times New Roman" w:hAnsi="Times New Roman" w:cs="Times New Roman"/>
        </w:rPr>
        <w:tab/>
        <w:t>As normas disciplinadoras da licitação serão sempre interpretadas em favor da ampliação da disputa entre os interessados, desde que não comprometam o interesse do Poder Legislativo, o princípio da isonomia, a finalidade e a segurança da contratação.</w:t>
      </w:r>
    </w:p>
    <w:p w14:paraId="31F3A3D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15.7.</w:t>
      </w:r>
      <w:r w:rsidRPr="00A25EEA">
        <w:rPr>
          <w:rFonts w:ascii="Times New Roman" w:hAnsi="Times New Roman" w:cs="Times New Roman"/>
        </w:rPr>
        <w:tab/>
        <w:t>O desatendimento de exigências formais não essenciais não importará o afastamento do licitante, desde que seja possível o aproveitamento do ato, observados os princípios da isonomia e do interesse público.</w:t>
      </w:r>
    </w:p>
    <w:p w14:paraId="6AE1D91B" w14:textId="7D8D387E"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15.8.</w:t>
      </w:r>
      <w:r w:rsidRPr="00A25EEA">
        <w:rPr>
          <w:rFonts w:ascii="Times New Roman" w:hAnsi="Times New Roman" w:cs="Times New Roman"/>
        </w:rPr>
        <w:tab/>
        <w:t>São partes integrantes deste Edital: ETP, Planilha de Custos e Formação de Preços, Declarações, Termo de Referência e Minuta de Contrato Administrativo.</w:t>
      </w:r>
    </w:p>
    <w:p w14:paraId="035352AC" w14:textId="297EC804"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15.9.</w:t>
      </w:r>
      <w:r w:rsidRPr="00A25EEA">
        <w:rPr>
          <w:rFonts w:ascii="Times New Roman" w:hAnsi="Times New Roman" w:cs="Times New Roman"/>
        </w:rPr>
        <w:tab/>
        <w:t>Fica eleito o Foro da Comarca de SÃO JOÃO com renúncia de quaisquer outro, por mais privilegiado que seja, para serem dirimidas possíveis dúvidas e questões oriundas desta licitação.</w:t>
      </w:r>
    </w:p>
    <w:p w14:paraId="2E973E44" w14:textId="5F0BDB8E" w:rsidR="009A0184" w:rsidRPr="00A25EEA" w:rsidRDefault="009A0184" w:rsidP="00977416">
      <w:pPr>
        <w:ind w:left="567" w:right="850"/>
        <w:jc w:val="right"/>
        <w:rPr>
          <w:rFonts w:ascii="Times New Roman" w:hAnsi="Times New Roman" w:cs="Times New Roman"/>
        </w:rPr>
      </w:pPr>
      <w:r w:rsidRPr="00A25EEA">
        <w:rPr>
          <w:rFonts w:ascii="Times New Roman" w:hAnsi="Times New Roman" w:cs="Times New Roman"/>
        </w:rPr>
        <w:t xml:space="preserve">São Jorge D’Oeste, </w:t>
      </w:r>
      <w:r w:rsidR="00BD2338">
        <w:rPr>
          <w:rFonts w:ascii="Times New Roman" w:hAnsi="Times New Roman" w:cs="Times New Roman"/>
        </w:rPr>
        <w:t>25</w:t>
      </w:r>
      <w:r w:rsidRPr="00A25EEA">
        <w:rPr>
          <w:rFonts w:ascii="Times New Roman" w:hAnsi="Times New Roman" w:cs="Times New Roman"/>
        </w:rPr>
        <w:t xml:space="preserve"> de </w:t>
      </w:r>
      <w:r w:rsidR="00977416" w:rsidRPr="00A25EEA">
        <w:rPr>
          <w:rFonts w:ascii="Times New Roman" w:hAnsi="Times New Roman" w:cs="Times New Roman"/>
        </w:rPr>
        <w:t>novembro</w:t>
      </w:r>
      <w:r w:rsidRPr="00A25EEA">
        <w:rPr>
          <w:rFonts w:ascii="Times New Roman" w:hAnsi="Times New Roman" w:cs="Times New Roman"/>
        </w:rPr>
        <w:t xml:space="preserve"> de 2025.</w:t>
      </w:r>
    </w:p>
    <w:p w14:paraId="4B8E3472" w14:textId="77777777" w:rsidR="00977416" w:rsidRPr="00A25EEA" w:rsidRDefault="00977416" w:rsidP="009A0184">
      <w:pPr>
        <w:ind w:left="567" w:right="850"/>
        <w:jc w:val="both"/>
        <w:rPr>
          <w:rFonts w:ascii="Times New Roman" w:hAnsi="Times New Roman" w:cs="Times New Roman"/>
        </w:rPr>
      </w:pPr>
    </w:p>
    <w:p w14:paraId="519C5C4F" w14:textId="77777777" w:rsidR="00977416" w:rsidRPr="00A25EEA" w:rsidRDefault="00977416" w:rsidP="009A0184">
      <w:pPr>
        <w:ind w:left="567" w:right="850"/>
        <w:jc w:val="both"/>
        <w:rPr>
          <w:rFonts w:ascii="Times New Roman" w:hAnsi="Times New Roman" w:cs="Times New Roman"/>
        </w:rPr>
      </w:pPr>
    </w:p>
    <w:p w14:paraId="00C6684C" w14:textId="77777777" w:rsidR="009A0184" w:rsidRPr="00A25EEA" w:rsidRDefault="009A0184" w:rsidP="00977416">
      <w:pPr>
        <w:spacing w:after="0"/>
        <w:ind w:left="567" w:right="850"/>
        <w:jc w:val="center"/>
        <w:rPr>
          <w:rFonts w:ascii="Times New Roman" w:hAnsi="Times New Roman" w:cs="Times New Roman"/>
          <w:b/>
        </w:rPr>
      </w:pPr>
      <w:r w:rsidRPr="00A25EEA">
        <w:rPr>
          <w:rFonts w:ascii="Times New Roman" w:hAnsi="Times New Roman" w:cs="Times New Roman"/>
          <w:b/>
        </w:rPr>
        <w:t>ROSANE FÁTIMA LOTTI</w:t>
      </w:r>
    </w:p>
    <w:p w14:paraId="47045CEC" w14:textId="48008F51"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Presidente do Poder Legislativo Municipal.</w:t>
      </w:r>
    </w:p>
    <w:p w14:paraId="0D6D9232" w14:textId="77777777" w:rsidR="009A0184" w:rsidRDefault="009A0184" w:rsidP="00977416">
      <w:pPr>
        <w:spacing w:after="0"/>
        <w:ind w:left="567" w:right="850"/>
        <w:jc w:val="center"/>
        <w:rPr>
          <w:rFonts w:ascii="Times New Roman" w:hAnsi="Times New Roman" w:cs="Times New Roman"/>
        </w:rPr>
      </w:pPr>
    </w:p>
    <w:p w14:paraId="7515DA2E" w14:textId="77777777" w:rsidR="00BD2338" w:rsidRDefault="00BD2338" w:rsidP="00977416">
      <w:pPr>
        <w:spacing w:after="0"/>
        <w:ind w:left="567" w:right="850"/>
        <w:jc w:val="center"/>
        <w:rPr>
          <w:rFonts w:ascii="Times New Roman" w:hAnsi="Times New Roman" w:cs="Times New Roman"/>
        </w:rPr>
      </w:pPr>
    </w:p>
    <w:p w14:paraId="1B16E3DC" w14:textId="77777777" w:rsidR="00BD2338" w:rsidRPr="00A25EEA" w:rsidRDefault="00BD2338" w:rsidP="00977416">
      <w:pPr>
        <w:spacing w:after="0"/>
        <w:ind w:left="567" w:right="850"/>
        <w:jc w:val="center"/>
        <w:rPr>
          <w:rFonts w:ascii="Times New Roman" w:hAnsi="Times New Roman" w:cs="Times New Roman"/>
        </w:rPr>
      </w:pPr>
    </w:p>
    <w:p w14:paraId="3F8E2E14" w14:textId="77777777" w:rsidR="009A0184" w:rsidRPr="00A25EEA" w:rsidRDefault="009A0184" w:rsidP="00977416">
      <w:pPr>
        <w:spacing w:after="0"/>
        <w:ind w:left="567" w:right="850"/>
        <w:jc w:val="center"/>
        <w:rPr>
          <w:rFonts w:ascii="Times New Roman" w:hAnsi="Times New Roman" w:cs="Times New Roman"/>
        </w:rPr>
      </w:pPr>
    </w:p>
    <w:p w14:paraId="4C8A8BA8" w14:textId="77777777" w:rsidR="009A0184" w:rsidRPr="00A25EEA" w:rsidRDefault="009A0184" w:rsidP="00977416">
      <w:pPr>
        <w:spacing w:after="0"/>
        <w:ind w:left="567" w:right="850"/>
        <w:jc w:val="center"/>
        <w:rPr>
          <w:rFonts w:ascii="Times New Roman" w:hAnsi="Times New Roman" w:cs="Times New Roman"/>
          <w:b/>
        </w:rPr>
      </w:pPr>
      <w:r w:rsidRPr="00A25EEA">
        <w:rPr>
          <w:rFonts w:ascii="Times New Roman" w:hAnsi="Times New Roman" w:cs="Times New Roman"/>
          <w:b/>
        </w:rPr>
        <w:t>MOACIR ANTÔNIO DA COSTA E SILVA</w:t>
      </w:r>
    </w:p>
    <w:p w14:paraId="3439B5E0" w14:textId="2CCE07B0"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Vice-Presidente do Poder Legislativo Municipal</w:t>
      </w:r>
    </w:p>
    <w:p w14:paraId="05FAA933" w14:textId="77777777" w:rsidR="009A0184" w:rsidRPr="00A25EEA" w:rsidRDefault="009A0184" w:rsidP="00977416">
      <w:pPr>
        <w:spacing w:after="0"/>
        <w:ind w:right="850"/>
        <w:rPr>
          <w:rFonts w:ascii="Times New Roman" w:hAnsi="Times New Roman" w:cs="Times New Roman"/>
        </w:rPr>
      </w:pPr>
    </w:p>
    <w:p w14:paraId="7C39BAFA" w14:textId="77777777" w:rsidR="009A0184" w:rsidRDefault="009A0184" w:rsidP="00977416">
      <w:pPr>
        <w:spacing w:after="0"/>
        <w:ind w:left="567" w:right="850"/>
        <w:jc w:val="center"/>
        <w:rPr>
          <w:rFonts w:ascii="Times New Roman" w:hAnsi="Times New Roman" w:cs="Times New Roman"/>
        </w:rPr>
      </w:pPr>
    </w:p>
    <w:p w14:paraId="525D9E1B" w14:textId="77777777" w:rsidR="00BD2338" w:rsidRDefault="00BD2338" w:rsidP="00977416">
      <w:pPr>
        <w:spacing w:after="0"/>
        <w:ind w:left="567" w:right="850"/>
        <w:jc w:val="center"/>
        <w:rPr>
          <w:rFonts w:ascii="Times New Roman" w:hAnsi="Times New Roman" w:cs="Times New Roman"/>
        </w:rPr>
      </w:pPr>
    </w:p>
    <w:p w14:paraId="20594F5B" w14:textId="77777777" w:rsidR="00BD2338" w:rsidRPr="00A25EEA" w:rsidRDefault="00BD2338" w:rsidP="00977416">
      <w:pPr>
        <w:spacing w:after="0"/>
        <w:ind w:left="567" w:right="850"/>
        <w:jc w:val="center"/>
        <w:rPr>
          <w:rFonts w:ascii="Times New Roman" w:hAnsi="Times New Roman" w:cs="Times New Roman"/>
        </w:rPr>
      </w:pPr>
    </w:p>
    <w:p w14:paraId="4DC70487" w14:textId="77777777" w:rsidR="009A0184" w:rsidRPr="00A25EEA" w:rsidRDefault="009A0184" w:rsidP="00977416">
      <w:pPr>
        <w:spacing w:after="0"/>
        <w:ind w:left="567" w:right="850"/>
        <w:jc w:val="center"/>
        <w:rPr>
          <w:rFonts w:ascii="Times New Roman" w:hAnsi="Times New Roman" w:cs="Times New Roman"/>
          <w:b/>
        </w:rPr>
      </w:pPr>
      <w:r w:rsidRPr="00A25EEA">
        <w:rPr>
          <w:rFonts w:ascii="Times New Roman" w:hAnsi="Times New Roman" w:cs="Times New Roman"/>
          <w:b/>
        </w:rPr>
        <w:t>ADIR ANTÔNIO MARAFON</w:t>
      </w:r>
    </w:p>
    <w:p w14:paraId="5DCDECA8" w14:textId="7709A4B4"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Primeiro Secretário do Poder Legislativo Municipal</w:t>
      </w:r>
    </w:p>
    <w:p w14:paraId="3FFCE08B" w14:textId="77777777" w:rsidR="009A0184" w:rsidRDefault="009A0184" w:rsidP="00977416">
      <w:pPr>
        <w:spacing w:after="0"/>
        <w:ind w:left="567" w:right="850"/>
        <w:jc w:val="center"/>
        <w:rPr>
          <w:rFonts w:ascii="Times New Roman" w:hAnsi="Times New Roman" w:cs="Times New Roman"/>
        </w:rPr>
      </w:pPr>
    </w:p>
    <w:p w14:paraId="23449A4E" w14:textId="77777777" w:rsidR="00BD2338" w:rsidRDefault="00BD2338" w:rsidP="00977416">
      <w:pPr>
        <w:spacing w:after="0"/>
        <w:ind w:left="567" w:right="850"/>
        <w:jc w:val="center"/>
        <w:rPr>
          <w:rFonts w:ascii="Times New Roman" w:hAnsi="Times New Roman" w:cs="Times New Roman"/>
        </w:rPr>
      </w:pPr>
    </w:p>
    <w:p w14:paraId="517379C4" w14:textId="77777777" w:rsidR="00BD2338" w:rsidRDefault="00BD2338" w:rsidP="00977416">
      <w:pPr>
        <w:spacing w:after="0"/>
        <w:ind w:left="567" w:right="850"/>
        <w:jc w:val="center"/>
        <w:rPr>
          <w:rFonts w:ascii="Times New Roman" w:hAnsi="Times New Roman" w:cs="Times New Roman"/>
        </w:rPr>
      </w:pPr>
    </w:p>
    <w:p w14:paraId="3719C1D8" w14:textId="77777777" w:rsidR="00BD2338" w:rsidRPr="00A25EEA" w:rsidRDefault="00BD2338" w:rsidP="00977416">
      <w:pPr>
        <w:spacing w:after="0"/>
        <w:ind w:left="567" w:right="850"/>
        <w:jc w:val="center"/>
        <w:rPr>
          <w:rFonts w:ascii="Times New Roman" w:hAnsi="Times New Roman" w:cs="Times New Roman"/>
        </w:rPr>
      </w:pPr>
    </w:p>
    <w:p w14:paraId="633F0378" w14:textId="77777777" w:rsidR="009A0184" w:rsidRPr="00A25EEA" w:rsidRDefault="009A0184" w:rsidP="00977416">
      <w:pPr>
        <w:spacing w:after="0"/>
        <w:ind w:left="567" w:right="850"/>
        <w:jc w:val="center"/>
        <w:rPr>
          <w:rFonts w:ascii="Times New Roman" w:hAnsi="Times New Roman" w:cs="Times New Roman"/>
        </w:rPr>
      </w:pPr>
    </w:p>
    <w:p w14:paraId="0374FDAC" w14:textId="77777777" w:rsidR="009A0184" w:rsidRPr="00A25EEA" w:rsidRDefault="009A0184" w:rsidP="00977416">
      <w:pPr>
        <w:spacing w:after="0"/>
        <w:ind w:left="567" w:right="850"/>
        <w:jc w:val="center"/>
        <w:rPr>
          <w:rFonts w:ascii="Times New Roman" w:hAnsi="Times New Roman" w:cs="Times New Roman"/>
          <w:b/>
        </w:rPr>
      </w:pPr>
      <w:r w:rsidRPr="00A25EEA">
        <w:rPr>
          <w:rFonts w:ascii="Times New Roman" w:hAnsi="Times New Roman" w:cs="Times New Roman"/>
          <w:b/>
        </w:rPr>
        <w:t>ANDERSON LUIZ DIERINGS</w:t>
      </w:r>
    </w:p>
    <w:p w14:paraId="3A345240"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Segundo Secretário do Poder Legislativo Municipal</w:t>
      </w:r>
    </w:p>
    <w:p w14:paraId="3CE96F9A" w14:textId="77777777" w:rsidR="00BD2338" w:rsidRDefault="00BD2338" w:rsidP="00977416">
      <w:pPr>
        <w:ind w:left="567" w:right="850"/>
        <w:jc w:val="center"/>
        <w:rPr>
          <w:rFonts w:ascii="Times New Roman" w:hAnsi="Times New Roman" w:cs="Times New Roman"/>
          <w:b/>
        </w:rPr>
      </w:pPr>
    </w:p>
    <w:p w14:paraId="47E62D96" w14:textId="77777777" w:rsidR="00BD2338" w:rsidRDefault="00BD2338" w:rsidP="00977416">
      <w:pPr>
        <w:ind w:left="567" w:right="850"/>
        <w:jc w:val="center"/>
        <w:rPr>
          <w:rFonts w:ascii="Times New Roman" w:hAnsi="Times New Roman" w:cs="Times New Roman"/>
          <w:b/>
        </w:rPr>
      </w:pPr>
    </w:p>
    <w:p w14:paraId="2DB50C65" w14:textId="77777777" w:rsidR="00BD2338" w:rsidRDefault="00BD2338" w:rsidP="00977416">
      <w:pPr>
        <w:ind w:left="567" w:right="850"/>
        <w:jc w:val="center"/>
        <w:rPr>
          <w:rFonts w:ascii="Times New Roman" w:hAnsi="Times New Roman" w:cs="Times New Roman"/>
          <w:b/>
        </w:rPr>
      </w:pPr>
    </w:p>
    <w:p w14:paraId="196ED0D8" w14:textId="77777777" w:rsidR="00BD2338" w:rsidRDefault="00BD2338" w:rsidP="00977416">
      <w:pPr>
        <w:ind w:left="567" w:right="850"/>
        <w:jc w:val="center"/>
        <w:rPr>
          <w:rFonts w:ascii="Times New Roman" w:hAnsi="Times New Roman" w:cs="Times New Roman"/>
          <w:b/>
        </w:rPr>
      </w:pPr>
    </w:p>
    <w:p w14:paraId="24B2BB0D" w14:textId="77777777" w:rsidR="00BD2338" w:rsidRDefault="00BD2338" w:rsidP="00977416">
      <w:pPr>
        <w:ind w:left="567" w:right="850"/>
        <w:jc w:val="center"/>
        <w:rPr>
          <w:rFonts w:ascii="Times New Roman" w:hAnsi="Times New Roman" w:cs="Times New Roman"/>
          <w:b/>
        </w:rPr>
      </w:pPr>
    </w:p>
    <w:p w14:paraId="67F27A3A" w14:textId="77777777" w:rsidR="00BD2338" w:rsidRDefault="00BD2338" w:rsidP="00977416">
      <w:pPr>
        <w:ind w:left="567" w:right="850"/>
        <w:jc w:val="center"/>
        <w:rPr>
          <w:rFonts w:ascii="Times New Roman" w:hAnsi="Times New Roman" w:cs="Times New Roman"/>
          <w:b/>
        </w:rPr>
      </w:pPr>
    </w:p>
    <w:p w14:paraId="514AEAC2" w14:textId="77777777" w:rsidR="00BD2338" w:rsidRDefault="00BD2338" w:rsidP="00977416">
      <w:pPr>
        <w:ind w:left="567" w:right="850"/>
        <w:jc w:val="center"/>
        <w:rPr>
          <w:rFonts w:ascii="Times New Roman" w:hAnsi="Times New Roman" w:cs="Times New Roman"/>
          <w:b/>
        </w:rPr>
      </w:pPr>
    </w:p>
    <w:p w14:paraId="6A1AB4AA" w14:textId="77777777" w:rsidR="00BD2338" w:rsidRDefault="00BD2338" w:rsidP="00977416">
      <w:pPr>
        <w:ind w:left="567" w:right="850"/>
        <w:jc w:val="center"/>
        <w:rPr>
          <w:rFonts w:ascii="Times New Roman" w:hAnsi="Times New Roman" w:cs="Times New Roman"/>
          <w:b/>
        </w:rPr>
      </w:pPr>
    </w:p>
    <w:p w14:paraId="7FA0FC2D" w14:textId="77777777" w:rsidR="00BD2338" w:rsidRDefault="00BD2338" w:rsidP="00977416">
      <w:pPr>
        <w:ind w:left="567" w:right="850"/>
        <w:jc w:val="center"/>
        <w:rPr>
          <w:rFonts w:ascii="Times New Roman" w:hAnsi="Times New Roman" w:cs="Times New Roman"/>
          <w:b/>
        </w:rPr>
      </w:pPr>
    </w:p>
    <w:p w14:paraId="6FA6BAFD" w14:textId="77777777" w:rsidR="00BD2338" w:rsidRDefault="00BD2338" w:rsidP="00977416">
      <w:pPr>
        <w:ind w:left="567" w:right="850"/>
        <w:jc w:val="center"/>
        <w:rPr>
          <w:rFonts w:ascii="Times New Roman" w:hAnsi="Times New Roman" w:cs="Times New Roman"/>
          <w:b/>
        </w:rPr>
      </w:pPr>
    </w:p>
    <w:p w14:paraId="02532EC3" w14:textId="77777777" w:rsidR="00BD2338" w:rsidRDefault="00BD2338" w:rsidP="00977416">
      <w:pPr>
        <w:ind w:left="567" w:right="850"/>
        <w:jc w:val="center"/>
        <w:rPr>
          <w:rFonts w:ascii="Times New Roman" w:hAnsi="Times New Roman" w:cs="Times New Roman"/>
          <w:b/>
        </w:rPr>
      </w:pPr>
    </w:p>
    <w:p w14:paraId="491E93BC" w14:textId="50706157" w:rsidR="009A0184" w:rsidRPr="00A25EEA" w:rsidRDefault="009A0184" w:rsidP="00977416">
      <w:pPr>
        <w:ind w:left="567" w:right="850"/>
        <w:jc w:val="center"/>
        <w:rPr>
          <w:rFonts w:ascii="Times New Roman" w:hAnsi="Times New Roman" w:cs="Times New Roman"/>
          <w:b/>
        </w:rPr>
      </w:pPr>
      <w:r w:rsidRPr="00A25EEA">
        <w:rPr>
          <w:rFonts w:ascii="Times New Roman" w:hAnsi="Times New Roman" w:cs="Times New Roman"/>
          <w:b/>
        </w:rPr>
        <w:lastRenderedPageBreak/>
        <w:t>ANEXO I - MODELO DE DECLARAÇÕES - CUMPRIMENTO DE EXIGÊNCIAS LEGAIS</w:t>
      </w:r>
    </w:p>
    <w:p w14:paraId="35166438" w14:textId="77777777" w:rsidR="009A0184" w:rsidRPr="00A25EEA" w:rsidRDefault="009A0184" w:rsidP="00977416">
      <w:pPr>
        <w:ind w:left="567" w:right="850"/>
        <w:jc w:val="both"/>
        <w:rPr>
          <w:rFonts w:ascii="Times New Roman" w:hAnsi="Times New Roman" w:cs="Times New Roman"/>
        </w:rPr>
      </w:pPr>
    </w:p>
    <w:p w14:paraId="370F98C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w:t>
      </w:r>
    </w:p>
    <w:p w14:paraId="6C64DB5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Câmara Municipal de Vereadores de São Jorge D’Oeste Rua Concórdia, 428 – Centro</w:t>
      </w:r>
    </w:p>
    <w:p w14:paraId="74406D2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85.575-000 – São Jorge D’Oeste – PR.</w:t>
      </w:r>
    </w:p>
    <w:p w14:paraId="66A8606F" w14:textId="77777777" w:rsidR="009A0184" w:rsidRPr="00A25EEA" w:rsidRDefault="009A0184" w:rsidP="00977416">
      <w:pPr>
        <w:ind w:left="567" w:right="850"/>
        <w:jc w:val="both"/>
        <w:rPr>
          <w:rFonts w:ascii="Times New Roman" w:hAnsi="Times New Roman" w:cs="Times New Roman"/>
        </w:rPr>
      </w:pPr>
    </w:p>
    <w:p w14:paraId="6488787C" w14:textId="5F35BB69" w:rsidR="009A0184" w:rsidRPr="00A25EEA" w:rsidRDefault="00977416" w:rsidP="00977416">
      <w:pPr>
        <w:ind w:left="567" w:right="850"/>
        <w:jc w:val="both"/>
        <w:rPr>
          <w:rFonts w:ascii="Times New Roman" w:hAnsi="Times New Roman" w:cs="Times New Roman"/>
          <w:b/>
        </w:rPr>
      </w:pPr>
      <w:r w:rsidRPr="00A25EEA">
        <w:rPr>
          <w:rFonts w:ascii="Times New Roman" w:hAnsi="Times New Roman" w:cs="Times New Roman"/>
          <w:b/>
        </w:rPr>
        <w:t>PREGÃO</w:t>
      </w:r>
      <w:r w:rsidR="009A0184" w:rsidRPr="00A25EEA">
        <w:rPr>
          <w:rFonts w:ascii="Times New Roman" w:hAnsi="Times New Roman" w:cs="Times New Roman"/>
          <w:b/>
        </w:rPr>
        <w:t xml:space="preserve"> PRESENCIAL n.º 9000</w:t>
      </w:r>
      <w:r w:rsidRPr="00A25EEA">
        <w:rPr>
          <w:rFonts w:ascii="Times New Roman" w:hAnsi="Times New Roman" w:cs="Times New Roman"/>
          <w:b/>
        </w:rPr>
        <w:t>2</w:t>
      </w:r>
      <w:r w:rsidR="009A0184" w:rsidRPr="00A25EEA">
        <w:rPr>
          <w:rFonts w:ascii="Times New Roman" w:hAnsi="Times New Roman" w:cs="Times New Roman"/>
          <w:b/>
        </w:rPr>
        <w:t>/2025</w:t>
      </w:r>
    </w:p>
    <w:p w14:paraId="6283180B" w14:textId="425B6B1F"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rPr>
        <w:t xml:space="preserve">Objeto: </w:t>
      </w:r>
      <w:r w:rsidR="00977416"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p>
    <w:p w14:paraId="22244511" w14:textId="48295F99"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por meio de seu representante legal [nome completo do sócio, administrador ou procurador com poderes], inscrito no CPF [xxxx] e RG [xxxx], declara:</w:t>
      </w:r>
    </w:p>
    <w:p w14:paraId="647A7477"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estar ciente de todas as informações e das condições locais para o cumprimento das obrigações objeto da licitação;</w:t>
      </w:r>
    </w:p>
    <w:p w14:paraId="48D2EA86"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estar ciente e concordar com as condições contidas no Edital e seus anexos;</w:t>
      </w:r>
    </w:p>
    <w:p w14:paraId="5E7BE2BB"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que a empresa é idônea e atende a todos os pré-requisitos da Licitação e demais exigências contidas na Lei Federal n.º 14.133/2021;</w:t>
      </w:r>
    </w:p>
    <w:p w14:paraId="51B607C9"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que não se enquadra nas hipóteses previstas no §1º do art. 9º e nas disposições dos incisos e parágrafos do art. 14, ambos da Lei Federal n.º 14.133/2021, atendendo às condições de participação da Licitação e legislação vigente;</w:t>
      </w:r>
    </w:p>
    <w:p w14:paraId="4F557A6B"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cumprir todos os requisitos de habilitação definidos neste Edital;</w:t>
      </w:r>
    </w:p>
    <w:p w14:paraId="1D4630E4"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cumprir as exigências de reserva de cargos para pessoa com deficiência e para reabilitado da Previdência Social, previstas em lei e em outras normas específicas.</w:t>
      </w:r>
    </w:p>
    <w:p w14:paraId="10A1355A" w14:textId="76455A8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lastRenderedPageBreak/>
        <w:t>☐</w:t>
      </w:r>
      <w:r w:rsidRPr="00A25EEA">
        <w:rPr>
          <w:rFonts w:ascii="Times New Roman" w:hAnsi="Times New Roman" w:cs="Times New Roman"/>
        </w:rPr>
        <w:tab/>
        <w:t>que a proposta protocolada está em conformidade com as exigências editalícias, foi elaborada de forma independente;</w:t>
      </w:r>
    </w:p>
    <w:p w14:paraId="138878D1"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que a proposta protocolada compreende na integralidade os custos para atendimento dos direitos trabalhistas assegurados na Constituição Federal, nas leis trabalhistas, nas normas infra legais, nas convenções coletivas de trabalho e nos termos de ajustamento de conduta vigentes na data de entrega das propostas.</w:t>
      </w:r>
    </w:p>
    <w:p w14:paraId="758FA976"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Fará prova de todas as informações declaradas neste processo licitatório, quando necessário ou solicitado e que se compromete a apresentar a documentação original, quando a mesma for solicitada pelo Agente de Contratação, no prazo que o mesmo estipular;</w:t>
      </w:r>
    </w:p>
    <w:p w14:paraId="23651545" w14:textId="5DAEE71A"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Para fins do disposto no inciso VI do art. 68 da Lei Federal n.º 14.133/2021 e inciso XXXIII, artigo 7º da Constituição Federal, não emprega menor de dezoito anos em trabalho noturno, perigoso ou insalubre e não emprega menor de dezesseis anos. (*</w:t>
      </w:r>
      <w:r w:rsidRPr="00A25EEA">
        <w:rPr>
          <w:rFonts w:ascii="Times New Roman" w:hAnsi="Times New Roman" w:cs="Times New Roman"/>
          <w:b/>
          <w:bCs/>
          <w:i/>
          <w:iCs/>
        </w:rPr>
        <w:t>Caso empregue menor, a partir de 14 anos - na condição de aprendiz - deverá fazer a ressalva</w:t>
      </w:r>
      <w:r w:rsidRPr="00A25EEA">
        <w:rPr>
          <w:rFonts w:ascii="Times New Roman" w:hAnsi="Times New Roman" w:cs="Times New Roman"/>
        </w:rPr>
        <w:t>).</w:t>
      </w:r>
    </w:p>
    <w:p w14:paraId="77EDC637"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Que atesta, no que for aplicável,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14:paraId="77DA1720" w14:textId="77777777" w:rsidR="009A0184" w:rsidRPr="00A25EEA" w:rsidRDefault="009A0184" w:rsidP="00977416">
      <w:pPr>
        <w:ind w:left="567" w:right="850"/>
        <w:jc w:val="both"/>
        <w:rPr>
          <w:rFonts w:ascii="Times New Roman" w:hAnsi="Times New Roman" w:cs="Times New Roman"/>
        </w:rPr>
      </w:pPr>
    </w:p>
    <w:p w14:paraId="598C7551" w14:textId="19E4A63E"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Desta forma, o declarante está ciente que responderá pela veracidade das informações prestadas, na forma da lei.</w:t>
      </w:r>
    </w:p>
    <w:p w14:paraId="7C7D7B30" w14:textId="77777777" w:rsidR="009A0184" w:rsidRPr="00A25EEA" w:rsidRDefault="009A0184" w:rsidP="00977416">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2025.</w:t>
      </w:r>
    </w:p>
    <w:p w14:paraId="0A1BDA90" w14:textId="77777777" w:rsidR="009A0184" w:rsidRPr="00A25EEA" w:rsidRDefault="009A0184" w:rsidP="00977416">
      <w:pPr>
        <w:ind w:left="567" w:right="850"/>
        <w:jc w:val="both"/>
        <w:rPr>
          <w:rFonts w:ascii="Times New Roman" w:hAnsi="Times New Roman" w:cs="Times New Roman"/>
        </w:rPr>
      </w:pPr>
    </w:p>
    <w:p w14:paraId="32B2CF18" w14:textId="77777777" w:rsidR="00977416" w:rsidRPr="00A25EEA" w:rsidRDefault="00977416" w:rsidP="00977416">
      <w:pPr>
        <w:ind w:left="567" w:right="850"/>
        <w:jc w:val="both"/>
        <w:rPr>
          <w:rFonts w:ascii="Times New Roman" w:hAnsi="Times New Roman" w:cs="Times New Roman"/>
        </w:rPr>
      </w:pPr>
    </w:p>
    <w:p w14:paraId="699C8BD8" w14:textId="77777777"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35ADCCE3" w14:textId="77777777"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Nome: CPF:</w:t>
      </w:r>
    </w:p>
    <w:p w14:paraId="6799FE20" w14:textId="77777777"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Assinatura:</w:t>
      </w:r>
    </w:p>
    <w:p w14:paraId="2E5BC13D" w14:textId="77777777" w:rsidR="00977416" w:rsidRPr="00A25EEA" w:rsidRDefault="00977416" w:rsidP="00977416">
      <w:pPr>
        <w:ind w:left="567" w:right="850"/>
        <w:jc w:val="both"/>
        <w:rPr>
          <w:rFonts w:ascii="Times New Roman" w:hAnsi="Times New Roman" w:cs="Times New Roman"/>
        </w:rPr>
      </w:pPr>
    </w:p>
    <w:p w14:paraId="76EF3AE1" w14:textId="326D8388"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b/>
        </w:rPr>
        <w:lastRenderedPageBreak/>
        <w:t>ANEXO II - MODELO DE DECLARAÇÃO MICROEMPRESA OU EMPRESA DE PEQUENO PORTE</w:t>
      </w:r>
    </w:p>
    <w:p w14:paraId="52B2C72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w:t>
      </w:r>
    </w:p>
    <w:p w14:paraId="2F8F9929"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Câmara Municipal de Vereadores de São Jorge D’Oeste Rua Concórdia, 428 – Centro</w:t>
      </w:r>
    </w:p>
    <w:p w14:paraId="32F379E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85.575-000 – São Jorge D’Oeste – PR.</w:t>
      </w:r>
    </w:p>
    <w:p w14:paraId="4197B196" w14:textId="77777777" w:rsidR="009A0184" w:rsidRPr="00A25EEA" w:rsidRDefault="009A0184" w:rsidP="00977416">
      <w:pPr>
        <w:ind w:left="567" w:right="850"/>
        <w:jc w:val="both"/>
        <w:rPr>
          <w:rFonts w:ascii="Times New Roman" w:hAnsi="Times New Roman" w:cs="Times New Roman"/>
        </w:rPr>
      </w:pPr>
    </w:p>
    <w:p w14:paraId="7384A334" w14:textId="3FFFC8D1" w:rsidR="009A0184" w:rsidRPr="00A25EEA" w:rsidRDefault="00977416" w:rsidP="00977416">
      <w:pPr>
        <w:ind w:left="567" w:right="850"/>
        <w:jc w:val="both"/>
        <w:rPr>
          <w:rFonts w:ascii="Times New Roman" w:hAnsi="Times New Roman" w:cs="Times New Roman"/>
          <w:b/>
        </w:rPr>
      </w:pPr>
      <w:r w:rsidRPr="00A25EEA">
        <w:rPr>
          <w:rFonts w:ascii="Times New Roman" w:hAnsi="Times New Roman" w:cs="Times New Roman"/>
          <w:b/>
        </w:rPr>
        <w:t>PREGÃO</w:t>
      </w:r>
      <w:r w:rsidR="009A0184" w:rsidRPr="00A25EEA">
        <w:rPr>
          <w:rFonts w:ascii="Times New Roman" w:hAnsi="Times New Roman" w:cs="Times New Roman"/>
          <w:b/>
        </w:rPr>
        <w:t xml:space="preserve"> PRESENCIAL n.º 9000</w:t>
      </w:r>
      <w:r w:rsidRPr="00A25EEA">
        <w:rPr>
          <w:rFonts w:ascii="Times New Roman" w:hAnsi="Times New Roman" w:cs="Times New Roman"/>
          <w:b/>
        </w:rPr>
        <w:t>2</w:t>
      </w:r>
      <w:r w:rsidR="009A0184" w:rsidRPr="00A25EEA">
        <w:rPr>
          <w:rFonts w:ascii="Times New Roman" w:hAnsi="Times New Roman" w:cs="Times New Roman"/>
          <w:b/>
        </w:rPr>
        <w:t>/2025</w:t>
      </w:r>
    </w:p>
    <w:p w14:paraId="56761D58" w14:textId="77777777" w:rsidR="00977416"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Objeto: </w:t>
      </w:r>
      <w:r w:rsidR="00977416"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p>
    <w:p w14:paraId="405E50F4" w14:textId="0C509CA0"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por meio de seu representante legal [nome completo do sócio, administrador ou procurador com poderes], inscrito no CPF [xxxx] e RG [xxxx], DECLARA, sob pena de aplicação das sanções administrativas cabíveis e as penas da lei:</w:t>
      </w:r>
    </w:p>
    <w:p w14:paraId="7D547F3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*Declaração de microempresa/empresa de pequeno porte.</w:t>
      </w:r>
    </w:p>
    <w:p w14:paraId="2DA0AA3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 Ser Microempresa ou Empresa de Pequeno Porte, nos termos da legislação vigente, não possuindo nenhum dos impedimentos previstos no Parágrafo 4º do Artigo 3º da Lei Complementar Federal n.º 123/2006 e suas alterações, e tendo interesse dos benefícios nela contidos para efeitos de licitação, quando e no que couber.</w:t>
      </w:r>
    </w:p>
    <w:p w14:paraId="07AE95A3"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*Declaração de que não atingiu os limites para desenquadramento como microempresa/empresa de pequeno porte</w:t>
      </w:r>
    </w:p>
    <w:p w14:paraId="5702A20E" w14:textId="77777777" w:rsidR="00977416"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 Nesse sentido, também declara que não extrapolou a receita bruta máxima admitida para fins de enquadramento como empresa de pequeno porte ou microempresa no ano-calendário de realização da licitação, nos termos do § 2º do Art. 4º da Lei Federal n.º 14.133/2022. Ainda, declara que está ciente de que o Agente de Contratação poderá solicitar a comprovação das contratações celebradas e encaminhará todos os documentos pertinentes para atestar a veracidade do seu compromisso.</w:t>
      </w:r>
    </w:p>
    <w:p w14:paraId="144F3442" w14:textId="644570BB"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 xml:space="preserve">Desta forma, o declarante está ciente que responderá pela veracidade das informações prestadas, na forma da lei. </w:t>
      </w:r>
    </w:p>
    <w:p w14:paraId="48D38AA8" w14:textId="77777777" w:rsidR="00977416" w:rsidRPr="00A25EEA" w:rsidRDefault="00977416" w:rsidP="00977416">
      <w:pPr>
        <w:ind w:left="567" w:right="850"/>
        <w:jc w:val="both"/>
        <w:rPr>
          <w:rFonts w:ascii="Times New Roman" w:hAnsi="Times New Roman" w:cs="Times New Roman"/>
        </w:rPr>
      </w:pPr>
    </w:p>
    <w:p w14:paraId="3D94742F" w14:textId="77777777" w:rsidR="009A0184" w:rsidRPr="00A25EEA" w:rsidRDefault="009A0184" w:rsidP="00977416">
      <w:pPr>
        <w:ind w:left="567" w:right="850"/>
        <w:jc w:val="right"/>
        <w:rPr>
          <w:rFonts w:ascii="Times New Roman" w:hAnsi="Times New Roman" w:cs="Times New Roman"/>
        </w:rPr>
      </w:pPr>
      <w:r w:rsidRPr="00A25EEA">
        <w:rPr>
          <w:rFonts w:ascii="Times New Roman" w:hAnsi="Times New Roman" w:cs="Times New Roman"/>
        </w:rPr>
        <w:t xml:space="preserve">[Cidade]  de </w:t>
      </w:r>
      <w:r w:rsidRPr="00A25EEA">
        <w:rPr>
          <w:rFonts w:ascii="Times New Roman" w:hAnsi="Times New Roman" w:cs="Times New Roman"/>
        </w:rPr>
        <w:tab/>
        <w:t>de 2025.</w:t>
      </w:r>
    </w:p>
    <w:p w14:paraId="6E519F61" w14:textId="77777777" w:rsidR="00977416" w:rsidRPr="00A25EEA" w:rsidRDefault="00977416" w:rsidP="00977416">
      <w:pPr>
        <w:ind w:left="567" w:right="850"/>
        <w:jc w:val="both"/>
        <w:rPr>
          <w:rFonts w:ascii="Times New Roman" w:hAnsi="Times New Roman" w:cs="Times New Roman"/>
        </w:rPr>
      </w:pPr>
    </w:p>
    <w:p w14:paraId="098BF838" w14:textId="77777777" w:rsidR="00977416" w:rsidRPr="00A25EEA" w:rsidRDefault="00977416" w:rsidP="00977416">
      <w:pPr>
        <w:ind w:left="567" w:right="850"/>
        <w:jc w:val="center"/>
        <w:rPr>
          <w:rFonts w:ascii="Times New Roman" w:hAnsi="Times New Roman" w:cs="Times New Roman"/>
        </w:rPr>
      </w:pPr>
    </w:p>
    <w:p w14:paraId="6FEA00B5" w14:textId="77777777" w:rsidR="00977416" w:rsidRPr="00A25EEA" w:rsidRDefault="00977416" w:rsidP="00977416">
      <w:pPr>
        <w:ind w:left="567" w:right="850"/>
        <w:jc w:val="center"/>
        <w:rPr>
          <w:rFonts w:ascii="Times New Roman" w:hAnsi="Times New Roman" w:cs="Times New Roman"/>
        </w:rPr>
      </w:pPr>
    </w:p>
    <w:p w14:paraId="033A0F5C" w14:textId="59BE2DA5"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Assinatura</w:t>
      </w:r>
    </w:p>
    <w:p w14:paraId="4531BB2A" w14:textId="77777777" w:rsidR="00977416" w:rsidRPr="00A25EEA" w:rsidRDefault="00977416" w:rsidP="00977416">
      <w:pPr>
        <w:ind w:left="567" w:right="850"/>
        <w:jc w:val="both"/>
        <w:rPr>
          <w:rFonts w:ascii="Times New Roman" w:hAnsi="Times New Roman" w:cs="Times New Roman"/>
        </w:rPr>
      </w:pPr>
    </w:p>
    <w:p w14:paraId="59B05871" w14:textId="77777777" w:rsidR="00977416" w:rsidRPr="00A25EEA" w:rsidRDefault="00977416" w:rsidP="00977416">
      <w:pPr>
        <w:ind w:left="567" w:right="850"/>
        <w:jc w:val="both"/>
        <w:rPr>
          <w:rFonts w:ascii="Times New Roman" w:hAnsi="Times New Roman" w:cs="Times New Roman"/>
        </w:rPr>
      </w:pPr>
    </w:p>
    <w:p w14:paraId="24154866" w14:textId="77777777" w:rsidR="00977416" w:rsidRPr="00A25EEA" w:rsidRDefault="00977416" w:rsidP="00977416">
      <w:pPr>
        <w:ind w:left="567" w:right="850"/>
        <w:jc w:val="both"/>
        <w:rPr>
          <w:rFonts w:ascii="Times New Roman" w:hAnsi="Times New Roman" w:cs="Times New Roman"/>
        </w:rPr>
      </w:pPr>
    </w:p>
    <w:p w14:paraId="63934D66" w14:textId="77777777" w:rsidR="00977416" w:rsidRPr="00A25EEA" w:rsidRDefault="00977416" w:rsidP="00977416">
      <w:pPr>
        <w:ind w:left="567" w:right="850"/>
        <w:jc w:val="both"/>
        <w:rPr>
          <w:rFonts w:ascii="Times New Roman" w:hAnsi="Times New Roman" w:cs="Times New Roman"/>
        </w:rPr>
      </w:pPr>
    </w:p>
    <w:p w14:paraId="0366ECB2" w14:textId="77777777" w:rsidR="00977416" w:rsidRPr="00A25EEA" w:rsidRDefault="00977416" w:rsidP="00977416">
      <w:pPr>
        <w:ind w:left="567" w:right="850"/>
        <w:jc w:val="both"/>
        <w:rPr>
          <w:rFonts w:ascii="Times New Roman" w:hAnsi="Times New Roman" w:cs="Times New Roman"/>
        </w:rPr>
      </w:pPr>
    </w:p>
    <w:p w14:paraId="0AE53730" w14:textId="77777777" w:rsidR="00977416" w:rsidRPr="00A25EEA" w:rsidRDefault="00977416" w:rsidP="00977416">
      <w:pPr>
        <w:ind w:left="567" w:right="850"/>
        <w:jc w:val="both"/>
        <w:rPr>
          <w:rFonts w:ascii="Times New Roman" w:hAnsi="Times New Roman" w:cs="Times New Roman"/>
        </w:rPr>
      </w:pPr>
    </w:p>
    <w:p w14:paraId="359B6844" w14:textId="77777777" w:rsidR="00977416" w:rsidRPr="00A25EEA" w:rsidRDefault="00977416" w:rsidP="00977416">
      <w:pPr>
        <w:ind w:left="567" w:right="850"/>
        <w:jc w:val="both"/>
        <w:rPr>
          <w:rFonts w:ascii="Times New Roman" w:hAnsi="Times New Roman" w:cs="Times New Roman"/>
        </w:rPr>
      </w:pPr>
    </w:p>
    <w:p w14:paraId="4992271D" w14:textId="77777777" w:rsidR="00977416" w:rsidRPr="00A25EEA" w:rsidRDefault="00977416" w:rsidP="00977416">
      <w:pPr>
        <w:ind w:left="567" w:right="850"/>
        <w:jc w:val="both"/>
        <w:rPr>
          <w:rFonts w:ascii="Times New Roman" w:hAnsi="Times New Roman" w:cs="Times New Roman"/>
        </w:rPr>
      </w:pPr>
    </w:p>
    <w:p w14:paraId="4403DE82" w14:textId="77777777" w:rsidR="00977416" w:rsidRPr="00A25EEA" w:rsidRDefault="00977416" w:rsidP="00977416">
      <w:pPr>
        <w:ind w:left="567" w:right="850"/>
        <w:jc w:val="both"/>
        <w:rPr>
          <w:rFonts w:ascii="Times New Roman" w:hAnsi="Times New Roman" w:cs="Times New Roman"/>
        </w:rPr>
      </w:pPr>
    </w:p>
    <w:p w14:paraId="278C3F24" w14:textId="77777777" w:rsidR="00977416" w:rsidRPr="00A25EEA" w:rsidRDefault="00977416" w:rsidP="00977416">
      <w:pPr>
        <w:ind w:left="567" w:right="850"/>
        <w:jc w:val="both"/>
        <w:rPr>
          <w:rFonts w:ascii="Times New Roman" w:hAnsi="Times New Roman" w:cs="Times New Roman"/>
        </w:rPr>
      </w:pPr>
    </w:p>
    <w:p w14:paraId="3C5AA06D" w14:textId="77777777" w:rsidR="00977416" w:rsidRPr="00A25EEA" w:rsidRDefault="00977416" w:rsidP="00977416">
      <w:pPr>
        <w:ind w:left="567" w:right="850"/>
        <w:jc w:val="both"/>
        <w:rPr>
          <w:rFonts w:ascii="Times New Roman" w:hAnsi="Times New Roman" w:cs="Times New Roman"/>
        </w:rPr>
      </w:pPr>
    </w:p>
    <w:p w14:paraId="746993D3" w14:textId="77777777" w:rsidR="00977416" w:rsidRPr="00A25EEA" w:rsidRDefault="00977416" w:rsidP="00977416">
      <w:pPr>
        <w:ind w:left="567" w:right="850"/>
        <w:jc w:val="both"/>
        <w:rPr>
          <w:rFonts w:ascii="Times New Roman" w:hAnsi="Times New Roman" w:cs="Times New Roman"/>
        </w:rPr>
      </w:pPr>
    </w:p>
    <w:p w14:paraId="1B939EBA" w14:textId="77777777" w:rsidR="00977416" w:rsidRPr="00A25EEA" w:rsidRDefault="00977416" w:rsidP="00977416">
      <w:pPr>
        <w:ind w:left="567" w:right="850"/>
        <w:jc w:val="both"/>
        <w:rPr>
          <w:rFonts w:ascii="Times New Roman" w:hAnsi="Times New Roman" w:cs="Times New Roman"/>
        </w:rPr>
      </w:pPr>
    </w:p>
    <w:p w14:paraId="057E1844" w14:textId="77777777" w:rsidR="00977416" w:rsidRPr="00A25EEA" w:rsidRDefault="00977416" w:rsidP="00977416">
      <w:pPr>
        <w:ind w:left="567" w:right="850"/>
        <w:jc w:val="both"/>
        <w:rPr>
          <w:rFonts w:ascii="Times New Roman" w:hAnsi="Times New Roman" w:cs="Times New Roman"/>
        </w:rPr>
      </w:pPr>
    </w:p>
    <w:p w14:paraId="268852CF" w14:textId="77777777" w:rsidR="00977416" w:rsidRPr="00A25EEA" w:rsidRDefault="00977416" w:rsidP="00977416">
      <w:pPr>
        <w:ind w:left="567" w:right="850"/>
        <w:jc w:val="both"/>
        <w:rPr>
          <w:rFonts w:ascii="Times New Roman" w:hAnsi="Times New Roman" w:cs="Times New Roman"/>
        </w:rPr>
      </w:pPr>
    </w:p>
    <w:p w14:paraId="0E8B6EC0" w14:textId="77777777" w:rsidR="00977416" w:rsidRPr="00A25EEA" w:rsidRDefault="00977416" w:rsidP="00977416">
      <w:pPr>
        <w:ind w:left="567" w:right="850"/>
        <w:jc w:val="both"/>
        <w:rPr>
          <w:rFonts w:ascii="Times New Roman" w:hAnsi="Times New Roman" w:cs="Times New Roman"/>
        </w:rPr>
      </w:pPr>
    </w:p>
    <w:p w14:paraId="656BFF8E" w14:textId="77777777" w:rsidR="009A0184" w:rsidRPr="00A25EEA" w:rsidRDefault="009A0184" w:rsidP="00977416">
      <w:pPr>
        <w:ind w:left="567" w:right="850"/>
        <w:jc w:val="center"/>
        <w:rPr>
          <w:rFonts w:ascii="Times New Roman" w:hAnsi="Times New Roman" w:cs="Times New Roman"/>
          <w:b/>
        </w:rPr>
      </w:pPr>
      <w:r w:rsidRPr="00A25EEA">
        <w:rPr>
          <w:rFonts w:ascii="Times New Roman" w:hAnsi="Times New Roman" w:cs="Times New Roman"/>
          <w:b/>
        </w:rPr>
        <w:lastRenderedPageBreak/>
        <w:t>ANEXO III - TERMO DE CIÊNCIA DAS CONDIÇÕES LOCAIS (vistoria)</w:t>
      </w:r>
    </w:p>
    <w:p w14:paraId="7B37E13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w:t>
      </w:r>
    </w:p>
    <w:p w14:paraId="29C7409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Câmara Municipal de Vereadores de São Jorge D’Oeste Rua Concórdia, 428 – Centro</w:t>
      </w:r>
    </w:p>
    <w:p w14:paraId="5C068DD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85.575-000 – São Jorge D’Oeste – PR.</w:t>
      </w:r>
    </w:p>
    <w:p w14:paraId="027C63E6" w14:textId="77777777" w:rsidR="009A0184" w:rsidRPr="00A25EEA" w:rsidRDefault="009A0184" w:rsidP="00977416">
      <w:pPr>
        <w:ind w:left="567" w:right="850"/>
        <w:jc w:val="both"/>
        <w:rPr>
          <w:rFonts w:ascii="Times New Roman" w:hAnsi="Times New Roman" w:cs="Times New Roman"/>
        </w:rPr>
      </w:pPr>
    </w:p>
    <w:p w14:paraId="79112C84" w14:textId="615AF00D" w:rsidR="009A0184" w:rsidRPr="00A25EEA" w:rsidRDefault="00977416" w:rsidP="00977416">
      <w:pPr>
        <w:ind w:left="567" w:right="850"/>
        <w:jc w:val="both"/>
        <w:rPr>
          <w:rFonts w:ascii="Times New Roman" w:hAnsi="Times New Roman" w:cs="Times New Roman"/>
          <w:b/>
        </w:rPr>
      </w:pPr>
      <w:r w:rsidRPr="00A25EEA">
        <w:rPr>
          <w:rFonts w:ascii="Times New Roman" w:hAnsi="Times New Roman" w:cs="Times New Roman"/>
          <w:b/>
        </w:rPr>
        <w:t>PREGÃO</w:t>
      </w:r>
      <w:r w:rsidR="009A0184" w:rsidRPr="00A25EEA">
        <w:rPr>
          <w:rFonts w:ascii="Times New Roman" w:hAnsi="Times New Roman" w:cs="Times New Roman"/>
          <w:b/>
        </w:rPr>
        <w:t xml:space="preserve"> PRESENCIAL n.º 9000</w:t>
      </w:r>
      <w:r w:rsidRPr="00A25EEA">
        <w:rPr>
          <w:rFonts w:ascii="Times New Roman" w:hAnsi="Times New Roman" w:cs="Times New Roman"/>
          <w:b/>
        </w:rPr>
        <w:t>2</w:t>
      </w:r>
      <w:r w:rsidR="009A0184" w:rsidRPr="00A25EEA">
        <w:rPr>
          <w:rFonts w:ascii="Times New Roman" w:hAnsi="Times New Roman" w:cs="Times New Roman"/>
          <w:b/>
        </w:rPr>
        <w:t>/2025</w:t>
      </w:r>
    </w:p>
    <w:p w14:paraId="4854EFF9" w14:textId="77777777" w:rsidR="00977416"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Objeto: </w:t>
      </w:r>
      <w:r w:rsidR="00977416"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p>
    <w:p w14:paraId="64E22CED" w14:textId="7D86F341"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[xxx], com telefone [xxx], endereço de e-mail [xxx], por meio de seu representante legal [nome completo do sócio, administrador ou procurador com poderes], inscrito no CPF [xxxx] e RG [xxxx], DECLARA sob as penas da lei:</w:t>
      </w:r>
    </w:p>
    <w:p w14:paraId="2DAF7D37" w14:textId="34B3C20B"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O pleno conhecimento das condições e peculiaridades inerentes à natureza dos serviços objeto deste processo licitatório, assim, assume todas as obrigações e a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p w14:paraId="40636BC4" w14:textId="77777777" w:rsidR="009A0184" w:rsidRPr="00A25EEA" w:rsidRDefault="009A0184" w:rsidP="00977416">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de 2025.</w:t>
      </w:r>
    </w:p>
    <w:p w14:paraId="6DFB4D99" w14:textId="77777777" w:rsidR="00977416" w:rsidRPr="00A25EEA" w:rsidRDefault="00977416" w:rsidP="00977416">
      <w:pPr>
        <w:spacing w:after="0"/>
        <w:ind w:left="567" w:right="850"/>
        <w:jc w:val="center"/>
        <w:rPr>
          <w:rFonts w:ascii="Times New Roman" w:hAnsi="Times New Roman" w:cs="Times New Roman"/>
        </w:rPr>
      </w:pPr>
    </w:p>
    <w:p w14:paraId="412A0E4D" w14:textId="6D443D94"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0573807C"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Nome:</w:t>
      </w:r>
    </w:p>
    <w:p w14:paraId="3B14C6BA"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CPF:</w:t>
      </w:r>
    </w:p>
    <w:p w14:paraId="27189175"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Assinatura:</w:t>
      </w:r>
    </w:p>
    <w:p w14:paraId="7490FEB5" w14:textId="459F6C9A"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Responsável Técnico da Empresa</w:t>
      </w:r>
      <w:r w:rsidR="00977416" w:rsidRPr="00A25EEA">
        <w:rPr>
          <w:rFonts w:ascii="Times New Roman" w:hAnsi="Times New Roman" w:cs="Times New Roman"/>
        </w:rPr>
        <w:t>/Preposto</w:t>
      </w:r>
    </w:p>
    <w:p w14:paraId="79885159"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Nome:</w:t>
      </w:r>
    </w:p>
    <w:p w14:paraId="7DA5BD3D"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CPF:</w:t>
      </w:r>
    </w:p>
    <w:p w14:paraId="5A59BB61"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Assinatura:</w:t>
      </w:r>
    </w:p>
    <w:p w14:paraId="117C6BE7" w14:textId="77777777" w:rsidR="00977416" w:rsidRPr="00A25EEA" w:rsidRDefault="00977416" w:rsidP="00977416">
      <w:pPr>
        <w:ind w:left="567" w:right="850"/>
        <w:jc w:val="both"/>
        <w:rPr>
          <w:rFonts w:ascii="Times New Roman" w:hAnsi="Times New Roman" w:cs="Times New Roman"/>
          <w:b/>
        </w:rPr>
      </w:pPr>
    </w:p>
    <w:p w14:paraId="3F765992" w14:textId="0BBDF569" w:rsidR="009A0184" w:rsidRPr="00A25EEA" w:rsidRDefault="009A0184" w:rsidP="00977416">
      <w:pPr>
        <w:ind w:left="567" w:right="850"/>
        <w:jc w:val="center"/>
        <w:rPr>
          <w:rFonts w:ascii="Times New Roman" w:hAnsi="Times New Roman" w:cs="Times New Roman"/>
          <w:b/>
        </w:rPr>
      </w:pPr>
      <w:r w:rsidRPr="00A25EEA">
        <w:rPr>
          <w:rFonts w:ascii="Times New Roman" w:hAnsi="Times New Roman" w:cs="Times New Roman"/>
          <w:b/>
        </w:rPr>
        <w:lastRenderedPageBreak/>
        <w:t>ANEXO IV- MODELO DE DECLARAÇÃO - INFORMAÇÕES NECESSÁRIAS PARA A CONTRATAÇÃO</w:t>
      </w:r>
    </w:p>
    <w:p w14:paraId="3A570E01" w14:textId="77777777" w:rsidR="009A0184" w:rsidRPr="00A25EEA" w:rsidRDefault="009A0184" w:rsidP="00977416">
      <w:pPr>
        <w:ind w:left="567" w:right="850"/>
        <w:jc w:val="both"/>
        <w:rPr>
          <w:rFonts w:ascii="Times New Roman" w:hAnsi="Times New Roman" w:cs="Times New Roman"/>
        </w:rPr>
      </w:pPr>
    </w:p>
    <w:p w14:paraId="38C11FA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w:t>
      </w:r>
    </w:p>
    <w:p w14:paraId="63E7CA44"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Câmara Municipal de Vereadores de São Jorge D’Oeste Rua Concórdia, 428 – Centro</w:t>
      </w:r>
    </w:p>
    <w:p w14:paraId="4E477DE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85.575-000 – São Jorge D’Oeste – PR.</w:t>
      </w:r>
    </w:p>
    <w:p w14:paraId="27B6C42B" w14:textId="77777777" w:rsidR="009A0184" w:rsidRPr="00A25EEA" w:rsidRDefault="009A0184" w:rsidP="00977416">
      <w:pPr>
        <w:ind w:left="567" w:right="850"/>
        <w:jc w:val="both"/>
        <w:rPr>
          <w:rFonts w:ascii="Times New Roman" w:hAnsi="Times New Roman" w:cs="Times New Roman"/>
        </w:rPr>
      </w:pPr>
    </w:p>
    <w:p w14:paraId="29905BA5" w14:textId="6207B086" w:rsidR="009A0184" w:rsidRPr="00A25EEA" w:rsidRDefault="00977416" w:rsidP="00977416">
      <w:pPr>
        <w:ind w:left="567" w:right="850"/>
        <w:jc w:val="both"/>
        <w:rPr>
          <w:rFonts w:ascii="Times New Roman" w:hAnsi="Times New Roman" w:cs="Times New Roman"/>
          <w:b/>
        </w:rPr>
      </w:pPr>
      <w:r w:rsidRPr="00A25EEA">
        <w:rPr>
          <w:rFonts w:ascii="Times New Roman" w:hAnsi="Times New Roman" w:cs="Times New Roman"/>
          <w:b/>
        </w:rPr>
        <w:t>PREGÃO</w:t>
      </w:r>
      <w:r w:rsidR="009A0184" w:rsidRPr="00A25EEA">
        <w:rPr>
          <w:rFonts w:ascii="Times New Roman" w:hAnsi="Times New Roman" w:cs="Times New Roman"/>
          <w:b/>
        </w:rPr>
        <w:t xml:space="preserve"> PRESENCIAL n.º 9000</w:t>
      </w:r>
      <w:r w:rsidRPr="00A25EEA">
        <w:rPr>
          <w:rFonts w:ascii="Times New Roman" w:hAnsi="Times New Roman" w:cs="Times New Roman"/>
          <w:b/>
        </w:rPr>
        <w:t>2</w:t>
      </w:r>
      <w:r w:rsidR="009A0184" w:rsidRPr="00A25EEA">
        <w:rPr>
          <w:rFonts w:ascii="Times New Roman" w:hAnsi="Times New Roman" w:cs="Times New Roman"/>
          <w:b/>
        </w:rPr>
        <w:t>/2025</w:t>
      </w:r>
    </w:p>
    <w:p w14:paraId="52AB94B7" w14:textId="77777777" w:rsidR="00977416"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Objeto: </w:t>
      </w:r>
      <w:r w:rsidR="00977416"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p>
    <w:p w14:paraId="25F306CA" w14:textId="1B750CA5"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por meio de seu representante legal [nome completo do sócio, administrador ou procurador com poderes], inscrito no CPF [xxxx] e RG [xxxx], DECLARA, caso seja vencedora da licitação, as seguintes informações:</w:t>
      </w:r>
    </w:p>
    <w:p w14:paraId="775827FB" w14:textId="77777777" w:rsidR="009A0184" w:rsidRPr="00A25EEA" w:rsidRDefault="009A0184" w:rsidP="00977416">
      <w:pPr>
        <w:ind w:left="567" w:right="850"/>
        <w:jc w:val="both"/>
        <w:rPr>
          <w:rFonts w:ascii="Times New Roman" w:hAnsi="Times New Roman" w:cs="Times New Roman"/>
        </w:rPr>
      </w:pPr>
    </w:p>
    <w:p w14:paraId="0C02B5A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Dados Bancários para o pagamento:</w:t>
      </w:r>
    </w:p>
    <w:p w14:paraId="5EFFB00B" w14:textId="77777777" w:rsidR="009A0184" w:rsidRPr="00A25EEA" w:rsidRDefault="009A0184" w:rsidP="00977416">
      <w:pPr>
        <w:ind w:left="567" w:right="850"/>
        <w:jc w:val="both"/>
        <w:rPr>
          <w:rFonts w:ascii="Times New Roman" w:hAnsi="Times New Roman" w:cs="Times New Roman"/>
        </w:rPr>
      </w:pPr>
    </w:p>
    <w:p w14:paraId="121170D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Banco:</w:t>
      </w:r>
    </w:p>
    <w:p w14:paraId="422194B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Agência:</w:t>
      </w:r>
    </w:p>
    <w:p w14:paraId="1D53BA7A"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Conta:</w:t>
      </w:r>
    </w:p>
    <w:p w14:paraId="3025AD6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Chave PIX:</w:t>
      </w:r>
    </w:p>
    <w:p w14:paraId="307AA635" w14:textId="77777777" w:rsidR="009A0184" w:rsidRPr="00A25EEA" w:rsidRDefault="009A0184" w:rsidP="00977416">
      <w:pPr>
        <w:ind w:left="567" w:right="850"/>
        <w:jc w:val="both"/>
        <w:rPr>
          <w:rFonts w:ascii="Times New Roman" w:hAnsi="Times New Roman" w:cs="Times New Roman"/>
        </w:rPr>
      </w:pPr>
    </w:p>
    <w:p w14:paraId="6C470BE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Dados do Responsável Legal pela assinatura do contrato:</w:t>
      </w:r>
    </w:p>
    <w:p w14:paraId="7CA09626" w14:textId="77777777" w:rsidR="009A0184" w:rsidRPr="00A25EEA" w:rsidRDefault="009A0184" w:rsidP="00977416">
      <w:pPr>
        <w:ind w:left="567" w:right="850"/>
        <w:jc w:val="both"/>
        <w:rPr>
          <w:rFonts w:ascii="Times New Roman" w:hAnsi="Times New Roman" w:cs="Times New Roman"/>
        </w:rPr>
      </w:pPr>
    </w:p>
    <w:p w14:paraId="37AD2C1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Nome:</w:t>
      </w:r>
    </w:p>
    <w:p w14:paraId="09821534"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CPF:</w:t>
      </w:r>
    </w:p>
    <w:p w14:paraId="5E74160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RG:</w:t>
      </w:r>
    </w:p>
    <w:p w14:paraId="267CDAF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Telefone:</w:t>
      </w:r>
    </w:p>
    <w:p w14:paraId="1EE9DF59"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E-mail:</w:t>
      </w:r>
    </w:p>
    <w:p w14:paraId="0D2A1F1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Endereço:</w:t>
      </w:r>
    </w:p>
    <w:p w14:paraId="23F79351" w14:textId="77777777" w:rsidR="009A0184" w:rsidRPr="00A25EEA" w:rsidRDefault="009A0184" w:rsidP="00977416">
      <w:pPr>
        <w:ind w:left="567" w:right="850"/>
        <w:jc w:val="both"/>
        <w:rPr>
          <w:rFonts w:ascii="Times New Roman" w:hAnsi="Times New Roman" w:cs="Times New Roman"/>
        </w:rPr>
      </w:pPr>
    </w:p>
    <w:p w14:paraId="6BDB5BB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Dados do Preposto</w:t>
      </w:r>
      <w:r w:rsidRPr="00A25EEA">
        <w:rPr>
          <w:rFonts w:ascii="Times New Roman" w:hAnsi="Times New Roman" w:cs="Times New Roman"/>
          <w:vertAlign w:val="superscript"/>
        </w:rPr>
        <w:footnoteReference w:id="1"/>
      </w:r>
      <w:r w:rsidRPr="00A25EEA">
        <w:rPr>
          <w:rFonts w:ascii="Times New Roman" w:hAnsi="Times New Roman" w:cs="Times New Roman"/>
        </w:rPr>
        <w:t>: Nome:</w:t>
      </w:r>
    </w:p>
    <w:p w14:paraId="595AA51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CPF:</w:t>
      </w:r>
    </w:p>
    <w:p w14:paraId="057D52B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RG:</w:t>
      </w:r>
    </w:p>
    <w:p w14:paraId="33DB99D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Telefone fixo e whatsapp: </w:t>
      </w:r>
    </w:p>
    <w:p w14:paraId="0AA89E2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E-mail:</w:t>
      </w:r>
    </w:p>
    <w:p w14:paraId="6DCD8147" w14:textId="3ED0B042"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Endereço:</w:t>
      </w:r>
    </w:p>
    <w:p w14:paraId="7FE561C0" w14:textId="77777777" w:rsidR="009A0184" w:rsidRPr="00A25EEA" w:rsidRDefault="009A0184" w:rsidP="00977416">
      <w:pPr>
        <w:ind w:left="567" w:right="850"/>
        <w:jc w:val="both"/>
        <w:rPr>
          <w:rFonts w:ascii="Times New Roman" w:hAnsi="Times New Roman" w:cs="Times New Roman"/>
        </w:rPr>
      </w:pPr>
    </w:p>
    <w:p w14:paraId="12757330" w14:textId="77777777" w:rsidR="00977416" w:rsidRPr="00A25EEA" w:rsidRDefault="009A0184" w:rsidP="00977416">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2025.</w:t>
      </w:r>
    </w:p>
    <w:p w14:paraId="08214743" w14:textId="77777777" w:rsidR="00977416" w:rsidRPr="00A25EEA" w:rsidRDefault="00977416" w:rsidP="00977416">
      <w:pPr>
        <w:ind w:left="567" w:right="850"/>
        <w:jc w:val="right"/>
        <w:rPr>
          <w:rFonts w:ascii="Times New Roman" w:hAnsi="Times New Roman" w:cs="Times New Roman"/>
        </w:rPr>
      </w:pPr>
    </w:p>
    <w:p w14:paraId="408C9A24" w14:textId="77777777" w:rsidR="00977416" w:rsidRPr="00A25EEA" w:rsidRDefault="00977416" w:rsidP="00977416">
      <w:pPr>
        <w:ind w:left="567" w:right="850"/>
        <w:jc w:val="right"/>
        <w:rPr>
          <w:rFonts w:ascii="Times New Roman" w:hAnsi="Times New Roman" w:cs="Times New Roman"/>
        </w:rPr>
      </w:pPr>
    </w:p>
    <w:p w14:paraId="4A1E16F2" w14:textId="522FE51D"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7F63274A" w14:textId="77777777"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Nome: CPF:</w:t>
      </w:r>
    </w:p>
    <w:p w14:paraId="531060E0" w14:textId="77777777" w:rsidR="00977416"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Assinatura:</w:t>
      </w:r>
    </w:p>
    <w:p w14:paraId="56A94D16" w14:textId="156FDB15"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b/>
        </w:rPr>
        <w:lastRenderedPageBreak/>
        <w:t>ANEXO V - DECLARAÇÃO DE RESPONSÁVEL TÉCNICO</w:t>
      </w:r>
      <w:r w:rsidR="00977416" w:rsidRPr="00A25EEA">
        <w:rPr>
          <w:rFonts w:ascii="Times New Roman" w:hAnsi="Times New Roman" w:cs="Times New Roman"/>
          <w:b/>
        </w:rPr>
        <w:t>/PREPOSTO</w:t>
      </w:r>
    </w:p>
    <w:p w14:paraId="37FF25E0" w14:textId="77777777" w:rsidR="009A0184" w:rsidRPr="00A25EEA" w:rsidRDefault="009A0184" w:rsidP="00977416">
      <w:pPr>
        <w:ind w:left="567" w:right="850"/>
        <w:jc w:val="both"/>
        <w:rPr>
          <w:rFonts w:ascii="Times New Roman" w:hAnsi="Times New Roman" w:cs="Times New Roman"/>
        </w:rPr>
      </w:pPr>
    </w:p>
    <w:p w14:paraId="525CD6E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w:t>
      </w:r>
    </w:p>
    <w:p w14:paraId="4EACE4D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Câmara Municipal de Vereadores de São Jorge D’Oeste Rua Concórdia, 428 – Centro</w:t>
      </w:r>
    </w:p>
    <w:p w14:paraId="59D3B0D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85.575-000 – São Jorge D’Oeste – PR.</w:t>
      </w:r>
    </w:p>
    <w:p w14:paraId="29334248" w14:textId="77777777" w:rsidR="009A0184" w:rsidRPr="00A25EEA" w:rsidRDefault="009A0184" w:rsidP="00977416">
      <w:pPr>
        <w:ind w:left="567" w:right="850"/>
        <w:jc w:val="both"/>
        <w:rPr>
          <w:rFonts w:ascii="Times New Roman" w:hAnsi="Times New Roman" w:cs="Times New Roman"/>
        </w:rPr>
      </w:pPr>
    </w:p>
    <w:p w14:paraId="2E827D67" w14:textId="22F28A9D" w:rsidR="009A0184" w:rsidRPr="00A25EEA" w:rsidRDefault="00977416" w:rsidP="00977416">
      <w:pPr>
        <w:ind w:left="567" w:right="850"/>
        <w:jc w:val="both"/>
        <w:rPr>
          <w:rFonts w:ascii="Times New Roman" w:hAnsi="Times New Roman" w:cs="Times New Roman"/>
          <w:b/>
        </w:rPr>
      </w:pPr>
      <w:r w:rsidRPr="00A25EEA">
        <w:rPr>
          <w:rFonts w:ascii="Times New Roman" w:hAnsi="Times New Roman" w:cs="Times New Roman"/>
          <w:b/>
        </w:rPr>
        <w:t>PREGÃO</w:t>
      </w:r>
      <w:r w:rsidR="009A0184" w:rsidRPr="00A25EEA">
        <w:rPr>
          <w:rFonts w:ascii="Times New Roman" w:hAnsi="Times New Roman" w:cs="Times New Roman"/>
          <w:b/>
        </w:rPr>
        <w:t xml:space="preserve"> PRESENCIAL n.º 9000</w:t>
      </w:r>
      <w:r w:rsidRPr="00A25EEA">
        <w:rPr>
          <w:rFonts w:ascii="Times New Roman" w:hAnsi="Times New Roman" w:cs="Times New Roman"/>
          <w:b/>
        </w:rPr>
        <w:t>2</w:t>
      </w:r>
      <w:r w:rsidR="009A0184" w:rsidRPr="00A25EEA">
        <w:rPr>
          <w:rFonts w:ascii="Times New Roman" w:hAnsi="Times New Roman" w:cs="Times New Roman"/>
          <w:b/>
        </w:rPr>
        <w:t>/2025</w:t>
      </w:r>
    </w:p>
    <w:p w14:paraId="52B3AB88" w14:textId="77777777" w:rsidR="00977416"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Objeto: </w:t>
      </w:r>
      <w:r w:rsidR="00977416"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p>
    <w:p w14:paraId="43A2EEA6" w14:textId="51C85AFE"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[xxx], com telefone [xxx], endereço de e-mail [xxx], por meio de seu representante legal [nome completo do sócio, administrador ou procurador com poderes], inscrito no CPF [xxxx] e RG [xxxx], DECLARA, sob as penas da lei:</w:t>
      </w:r>
    </w:p>
    <w:p w14:paraId="5CAA4160" w14:textId="77777777" w:rsidR="009A0184" w:rsidRPr="00A25EEA" w:rsidRDefault="009A0184" w:rsidP="00977416">
      <w:pPr>
        <w:ind w:left="567" w:right="850"/>
        <w:jc w:val="both"/>
        <w:rPr>
          <w:rFonts w:ascii="Times New Roman" w:hAnsi="Times New Roman" w:cs="Times New Roman"/>
        </w:rPr>
      </w:pPr>
    </w:p>
    <w:p w14:paraId="0A9AEF5F" w14:textId="4CC375F8"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O/A [nome do responsável técnico</w:t>
      </w:r>
      <w:r w:rsidR="00A25EEA" w:rsidRPr="00A25EEA">
        <w:rPr>
          <w:rFonts w:ascii="Times New Roman" w:hAnsi="Times New Roman" w:cs="Times New Roman"/>
        </w:rPr>
        <w:t>/preposto</w:t>
      </w:r>
      <w:r w:rsidRPr="00A25EEA">
        <w:rPr>
          <w:rFonts w:ascii="Times New Roman" w:hAnsi="Times New Roman" w:cs="Times New Roman"/>
        </w:rPr>
        <w:t xml:space="preserve">], </w:t>
      </w:r>
      <w:r w:rsidR="00A25EEA" w:rsidRPr="00A25EEA">
        <w:rPr>
          <w:rFonts w:ascii="Times New Roman" w:hAnsi="Times New Roman" w:cs="Times New Roman"/>
        </w:rPr>
        <w:t>[CPF]</w:t>
      </w:r>
      <w:r w:rsidRPr="00A25EEA">
        <w:rPr>
          <w:rFonts w:ascii="Times New Roman" w:hAnsi="Times New Roman" w:cs="Times New Roman"/>
        </w:rPr>
        <w:t xml:space="preserve"> será o responsável técnico</w:t>
      </w:r>
      <w:r w:rsidR="00A25EEA" w:rsidRPr="00A25EEA">
        <w:rPr>
          <w:rFonts w:ascii="Times New Roman" w:hAnsi="Times New Roman" w:cs="Times New Roman"/>
        </w:rPr>
        <w:t>/preposto</w:t>
      </w:r>
      <w:r w:rsidRPr="00A25EEA">
        <w:rPr>
          <w:rFonts w:ascii="Times New Roman" w:hAnsi="Times New Roman" w:cs="Times New Roman"/>
        </w:rPr>
        <w:t xml:space="preserve"> pela prestação de serviços objeto deste certame, caso a empresa seja vencedora.</w:t>
      </w:r>
    </w:p>
    <w:p w14:paraId="74DDCDC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Assim, referido responsável exercerá a função de xxxx, durante todo prazo contratual.</w:t>
      </w:r>
    </w:p>
    <w:p w14:paraId="7C2C22F5" w14:textId="77777777" w:rsidR="009A0184" w:rsidRPr="00A25EEA" w:rsidRDefault="009A0184" w:rsidP="00977416">
      <w:pPr>
        <w:ind w:left="567" w:right="850"/>
        <w:jc w:val="both"/>
        <w:rPr>
          <w:rFonts w:ascii="Times New Roman" w:hAnsi="Times New Roman" w:cs="Times New Roman"/>
          <w:i/>
        </w:rPr>
      </w:pPr>
      <w:r w:rsidRPr="00A25EEA">
        <w:rPr>
          <w:rFonts w:ascii="Times New Roman" w:hAnsi="Times New Roman" w:cs="Times New Roman"/>
        </w:rPr>
        <w:t xml:space="preserve">OBS: </w:t>
      </w:r>
      <w:r w:rsidRPr="00A25EEA">
        <w:rPr>
          <w:rFonts w:ascii="Times New Roman" w:hAnsi="Times New Roman" w:cs="Times New Roman"/>
          <w:i/>
        </w:rPr>
        <w:t>O licitante deverá indicar os dados de todos os responsáveis técnicos que comporão sua equipe, bem como todos deverão assinar a presente declaração.</w:t>
      </w:r>
    </w:p>
    <w:p w14:paraId="4445FEEC" w14:textId="77777777" w:rsidR="009A0184" w:rsidRPr="00A25EEA" w:rsidRDefault="009A0184" w:rsidP="00A25EEA">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2025.</w:t>
      </w:r>
    </w:p>
    <w:p w14:paraId="6FFD2309" w14:textId="77777777" w:rsidR="009A0184" w:rsidRPr="00A25EEA" w:rsidRDefault="009A0184" w:rsidP="00977416">
      <w:pPr>
        <w:ind w:left="567" w:right="850"/>
        <w:jc w:val="both"/>
        <w:rPr>
          <w:rFonts w:ascii="Times New Roman" w:hAnsi="Times New Roman" w:cs="Times New Roman"/>
        </w:rPr>
      </w:pPr>
    </w:p>
    <w:p w14:paraId="5D35F20D"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7993B835"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w:t>
      </w:r>
    </w:p>
    <w:p w14:paraId="36758AA1" w14:textId="77777777" w:rsidR="00A25EEA"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CPF:</w:t>
      </w:r>
    </w:p>
    <w:p w14:paraId="58144D88" w14:textId="447ACF75"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1DEF30E0" w14:textId="77777777" w:rsidR="009A0184" w:rsidRPr="00A25EEA" w:rsidRDefault="009A0184" w:rsidP="00A25EEA">
      <w:pPr>
        <w:ind w:left="567" w:right="850"/>
        <w:jc w:val="center"/>
        <w:rPr>
          <w:rFonts w:ascii="Times New Roman" w:hAnsi="Times New Roman" w:cs="Times New Roman"/>
        </w:rPr>
      </w:pPr>
    </w:p>
    <w:p w14:paraId="1E719839" w14:textId="77777777" w:rsidR="00A25EEA" w:rsidRPr="00A25EEA" w:rsidRDefault="00A25EEA" w:rsidP="00A25EEA">
      <w:pPr>
        <w:ind w:left="567" w:right="850"/>
        <w:jc w:val="center"/>
        <w:rPr>
          <w:rFonts w:ascii="Times New Roman" w:hAnsi="Times New Roman" w:cs="Times New Roman"/>
        </w:rPr>
      </w:pPr>
    </w:p>
    <w:p w14:paraId="7C32CC60" w14:textId="77777777" w:rsidR="009A0184" w:rsidRPr="00A25EEA" w:rsidRDefault="009A0184" w:rsidP="00A25EEA">
      <w:pPr>
        <w:ind w:left="567" w:right="850"/>
        <w:jc w:val="center"/>
        <w:rPr>
          <w:rFonts w:ascii="Times New Roman" w:hAnsi="Times New Roman" w:cs="Times New Roman"/>
        </w:rPr>
      </w:pPr>
    </w:p>
    <w:p w14:paraId="43D77842"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Responsável Técnico da Empresa</w:t>
      </w:r>
    </w:p>
    <w:p w14:paraId="3C2D5FB5"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w:t>
      </w:r>
    </w:p>
    <w:p w14:paraId="33BD7387"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CPF:</w:t>
      </w:r>
    </w:p>
    <w:p w14:paraId="0605D48B"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28B78B73" w14:textId="77777777" w:rsidR="009A0184" w:rsidRPr="00A25EEA" w:rsidRDefault="009A0184" w:rsidP="00A25EEA">
      <w:pPr>
        <w:ind w:left="567" w:right="850"/>
        <w:jc w:val="center"/>
        <w:rPr>
          <w:rFonts w:ascii="Times New Roman" w:hAnsi="Times New Roman" w:cs="Times New Roman"/>
        </w:rPr>
      </w:pPr>
    </w:p>
    <w:p w14:paraId="74736CD0" w14:textId="77777777" w:rsidR="00A25EEA" w:rsidRPr="00A25EEA" w:rsidRDefault="00A25EEA" w:rsidP="00A25EEA">
      <w:pPr>
        <w:ind w:left="567" w:right="850"/>
        <w:jc w:val="center"/>
        <w:rPr>
          <w:rFonts w:ascii="Times New Roman" w:hAnsi="Times New Roman" w:cs="Times New Roman"/>
        </w:rPr>
      </w:pPr>
    </w:p>
    <w:p w14:paraId="246D8209"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Responsável Técnico da Empresa</w:t>
      </w:r>
    </w:p>
    <w:p w14:paraId="18226325"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w:t>
      </w:r>
    </w:p>
    <w:p w14:paraId="7A424E0A"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CPF:</w:t>
      </w:r>
    </w:p>
    <w:p w14:paraId="5CB8E066"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3B85922E" w14:textId="77777777" w:rsidR="009A0184" w:rsidRPr="00A25EEA" w:rsidRDefault="009A0184" w:rsidP="00A25EEA">
      <w:pPr>
        <w:ind w:left="567" w:right="850"/>
        <w:jc w:val="center"/>
        <w:rPr>
          <w:rFonts w:ascii="Times New Roman" w:hAnsi="Times New Roman" w:cs="Times New Roman"/>
        </w:rPr>
      </w:pPr>
    </w:p>
    <w:p w14:paraId="412D44F3" w14:textId="77777777" w:rsidR="00A25EEA" w:rsidRPr="00A25EEA" w:rsidRDefault="00A25EEA" w:rsidP="00A25EEA">
      <w:pPr>
        <w:ind w:left="567" w:right="850"/>
        <w:jc w:val="center"/>
        <w:rPr>
          <w:rFonts w:ascii="Times New Roman" w:hAnsi="Times New Roman" w:cs="Times New Roman"/>
        </w:rPr>
      </w:pPr>
    </w:p>
    <w:p w14:paraId="0E45C27C"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Responsável Técnico da Empresa</w:t>
      </w:r>
    </w:p>
    <w:p w14:paraId="2542C55F"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w:t>
      </w:r>
    </w:p>
    <w:p w14:paraId="0D9A9B71"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CPF:</w:t>
      </w:r>
    </w:p>
    <w:p w14:paraId="7F49EDED"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52399FEC" w14:textId="77777777" w:rsidR="009A0184" w:rsidRPr="00A25EEA" w:rsidRDefault="009A0184" w:rsidP="00977416">
      <w:pPr>
        <w:ind w:left="567" w:right="850"/>
        <w:jc w:val="both"/>
        <w:rPr>
          <w:rFonts w:ascii="Times New Roman" w:hAnsi="Times New Roman" w:cs="Times New Roman"/>
        </w:rPr>
      </w:pPr>
    </w:p>
    <w:p w14:paraId="07B90046" w14:textId="77777777" w:rsidR="009A0184" w:rsidRPr="00A25EEA" w:rsidRDefault="009A0184" w:rsidP="00977416">
      <w:pPr>
        <w:ind w:left="567" w:right="850"/>
        <w:jc w:val="both"/>
        <w:rPr>
          <w:rFonts w:ascii="Times New Roman" w:hAnsi="Times New Roman" w:cs="Times New Roman"/>
          <w:b/>
        </w:rPr>
      </w:pPr>
    </w:p>
    <w:p w14:paraId="5F4C213E" w14:textId="77777777" w:rsidR="009A0184" w:rsidRPr="00A25EEA" w:rsidRDefault="009A0184" w:rsidP="00977416">
      <w:pPr>
        <w:ind w:left="567" w:right="850"/>
        <w:jc w:val="both"/>
        <w:rPr>
          <w:rFonts w:ascii="Times New Roman" w:hAnsi="Times New Roman" w:cs="Times New Roman"/>
          <w:b/>
        </w:rPr>
      </w:pPr>
    </w:p>
    <w:p w14:paraId="4553A727" w14:textId="77777777" w:rsidR="00A25EEA" w:rsidRPr="00A25EEA" w:rsidRDefault="00A25EEA" w:rsidP="00977416">
      <w:pPr>
        <w:ind w:left="567" w:right="850"/>
        <w:jc w:val="both"/>
        <w:rPr>
          <w:rFonts w:ascii="Times New Roman" w:hAnsi="Times New Roman" w:cs="Times New Roman"/>
          <w:b/>
        </w:rPr>
      </w:pPr>
    </w:p>
    <w:p w14:paraId="2CC4D615" w14:textId="06E975AA"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lastRenderedPageBreak/>
        <w:t>ANEXO VI - MODELO DECLARAÇÃO DE COMPROMISSOS FIRMADOS (§8º art. 67, Lei 14.133/21, quando exigido)</w:t>
      </w:r>
    </w:p>
    <w:p w14:paraId="1655B4C7" w14:textId="77777777" w:rsidR="009A0184" w:rsidRPr="00A25EEA" w:rsidRDefault="009A0184" w:rsidP="00977416">
      <w:pPr>
        <w:ind w:left="567" w:right="850"/>
        <w:jc w:val="both"/>
        <w:rPr>
          <w:rFonts w:ascii="Times New Roman" w:hAnsi="Times New Roman" w:cs="Times New Roman"/>
        </w:rPr>
      </w:pPr>
    </w:p>
    <w:p w14:paraId="71050544"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w:t>
      </w:r>
    </w:p>
    <w:p w14:paraId="68A7ECC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Câmara Municipal de Vereadores de São Jorge D’Oeste Rua Concórdia, 428 – Centro</w:t>
      </w:r>
    </w:p>
    <w:p w14:paraId="0D33578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85.575-000 – São Jorge D’Oeste – PR.</w:t>
      </w:r>
    </w:p>
    <w:p w14:paraId="05B08EBD" w14:textId="77777777" w:rsidR="009A0184" w:rsidRPr="00A25EEA" w:rsidRDefault="009A0184" w:rsidP="00977416">
      <w:pPr>
        <w:ind w:left="567" w:right="850"/>
        <w:jc w:val="both"/>
        <w:rPr>
          <w:rFonts w:ascii="Times New Roman" w:hAnsi="Times New Roman" w:cs="Times New Roman"/>
        </w:rPr>
      </w:pPr>
    </w:p>
    <w:p w14:paraId="616095D7" w14:textId="5F071A0E" w:rsidR="009A0184" w:rsidRPr="00A25EEA" w:rsidRDefault="00A25EEA" w:rsidP="00977416">
      <w:pPr>
        <w:ind w:left="567" w:right="850"/>
        <w:jc w:val="both"/>
        <w:rPr>
          <w:rFonts w:ascii="Times New Roman" w:hAnsi="Times New Roman" w:cs="Times New Roman"/>
          <w:b/>
        </w:rPr>
      </w:pPr>
      <w:r w:rsidRPr="00A25EEA">
        <w:rPr>
          <w:rFonts w:ascii="Times New Roman" w:hAnsi="Times New Roman" w:cs="Times New Roman"/>
          <w:b/>
        </w:rPr>
        <w:t>PREGÃO</w:t>
      </w:r>
      <w:r w:rsidR="009A0184" w:rsidRPr="00A25EEA">
        <w:rPr>
          <w:rFonts w:ascii="Times New Roman" w:hAnsi="Times New Roman" w:cs="Times New Roman"/>
          <w:b/>
        </w:rPr>
        <w:t xml:space="preserve"> PRESENCIAL n.º 9000</w:t>
      </w:r>
      <w:r w:rsidRPr="00A25EEA">
        <w:rPr>
          <w:rFonts w:ascii="Times New Roman" w:hAnsi="Times New Roman" w:cs="Times New Roman"/>
          <w:b/>
        </w:rPr>
        <w:t>2</w:t>
      </w:r>
      <w:r w:rsidR="009A0184" w:rsidRPr="00A25EEA">
        <w:rPr>
          <w:rFonts w:ascii="Times New Roman" w:hAnsi="Times New Roman" w:cs="Times New Roman"/>
          <w:b/>
        </w:rPr>
        <w:t>/2025</w:t>
      </w:r>
    </w:p>
    <w:p w14:paraId="6A49AA02" w14:textId="77777777" w:rsidR="00A25EEA" w:rsidRPr="00A25EEA" w:rsidRDefault="009A0184" w:rsidP="00A25EEA">
      <w:pPr>
        <w:ind w:left="567" w:right="850"/>
        <w:jc w:val="both"/>
        <w:rPr>
          <w:rFonts w:ascii="Times New Roman" w:hAnsi="Times New Roman" w:cs="Times New Roman"/>
        </w:rPr>
      </w:pPr>
      <w:r w:rsidRPr="00A25EEA">
        <w:rPr>
          <w:rFonts w:ascii="Times New Roman" w:hAnsi="Times New Roman" w:cs="Times New Roman"/>
        </w:rPr>
        <w:t xml:space="preserve">Objeto: </w:t>
      </w:r>
      <w:r w:rsidR="00A25EEA"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p>
    <w:p w14:paraId="1BF73C8B" w14:textId="270C0903"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com inscrição estadual [xxxx], por meio de seu representante legal [nome completo do sócio, administrador ou procurador com poderes], inscrito no CPF [xxxx] e RG [xxxx], DECLARA que possui os seguintes contratos firmados com a Administração Pública e particulares:</w:t>
      </w:r>
    </w:p>
    <w:p w14:paraId="76DA4F40" w14:textId="77777777" w:rsidR="009A0184" w:rsidRPr="00A25EEA" w:rsidRDefault="009A0184" w:rsidP="00977416">
      <w:pPr>
        <w:ind w:left="567" w:right="850"/>
        <w:jc w:val="both"/>
        <w:rPr>
          <w:rFonts w:ascii="Times New Roman" w:hAnsi="Times New Roman" w:cs="Times New Roman"/>
        </w:rPr>
      </w:pPr>
    </w:p>
    <w:p w14:paraId="301F314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Nome do Órgão/Empresa Contratante</w:t>
      </w:r>
      <w:r w:rsidRPr="00A25EEA">
        <w:rPr>
          <w:rFonts w:ascii="Times New Roman" w:hAnsi="Times New Roman" w:cs="Times New Roman"/>
        </w:rPr>
        <w:tab/>
      </w:r>
    </w:p>
    <w:p w14:paraId="37B2415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Número do Contrato</w:t>
      </w:r>
      <w:r w:rsidRPr="00A25EEA">
        <w:rPr>
          <w:rFonts w:ascii="Times New Roman" w:hAnsi="Times New Roman" w:cs="Times New Roman"/>
        </w:rPr>
        <w:tab/>
      </w:r>
    </w:p>
    <w:p w14:paraId="4C818A8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Vigência do Contrato</w:t>
      </w:r>
      <w:r w:rsidRPr="00A25EEA">
        <w:rPr>
          <w:rFonts w:ascii="Times New Roman" w:hAnsi="Times New Roman" w:cs="Times New Roman"/>
        </w:rPr>
        <w:tab/>
      </w:r>
    </w:p>
    <w:p w14:paraId="20AD75A1"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Valor do contrato</w:t>
      </w:r>
    </w:p>
    <w:p w14:paraId="26CD9C96" w14:textId="3AB41430" w:rsidR="009A0184" w:rsidRPr="00A25EEA" w:rsidRDefault="009A0184" w:rsidP="00A25EEA">
      <w:pPr>
        <w:ind w:left="567" w:right="850"/>
        <w:jc w:val="right"/>
        <w:rPr>
          <w:rFonts w:ascii="Times New Roman" w:hAnsi="Times New Roman" w:cs="Times New Roman"/>
        </w:rPr>
      </w:pPr>
      <w:r w:rsidRPr="00A25EEA">
        <w:rPr>
          <w:rFonts w:ascii="Times New Roman" w:hAnsi="Times New Roman" w:cs="Times New Roman"/>
        </w:rPr>
        <w:tab/>
      </w:r>
      <w:r w:rsidRPr="00A25EEA">
        <w:rPr>
          <w:rFonts w:ascii="Times New Roman" w:hAnsi="Times New Roman" w:cs="Times New Roman"/>
        </w:rPr>
        <w:tab/>
      </w:r>
      <w:r w:rsidRPr="00A25EEA">
        <w:rPr>
          <w:rFonts w:ascii="Times New Roman" w:hAnsi="Times New Roman" w:cs="Times New Roman"/>
        </w:rPr>
        <w:tab/>
        <w:t xml:space="preserve">[Cidade],   de </w:t>
      </w:r>
      <w:r w:rsidRPr="00A25EEA">
        <w:rPr>
          <w:rFonts w:ascii="Times New Roman" w:hAnsi="Times New Roman" w:cs="Times New Roman"/>
        </w:rPr>
        <w:tab/>
        <w:t>2025.</w:t>
      </w:r>
    </w:p>
    <w:p w14:paraId="629ED7A7" w14:textId="77777777" w:rsidR="00A25EEA" w:rsidRPr="00A25EEA" w:rsidRDefault="00A25EEA" w:rsidP="00A25EEA">
      <w:pPr>
        <w:ind w:left="567" w:right="850"/>
        <w:jc w:val="center"/>
        <w:rPr>
          <w:rFonts w:ascii="Times New Roman" w:hAnsi="Times New Roman" w:cs="Times New Roman"/>
        </w:rPr>
      </w:pPr>
    </w:p>
    <w:p w14:paraId="38FCDF10" w14:textId="29775905"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580647F8"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 CPF:</w:t>
      </w:r>
    </w:p>
    <w:p w14:paraId="0DAEF6A3" w14:textId="77777777" w:rsidR="00A25EEA"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202E3F43" w14:textId="33B6FA59"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b/>
        </w:rPr>
        <w:lastRenderedPageBreak/>
        <w:t>ANEXO VII - MODELO DECLARAÇÃO COMPROVAÇÃO TÉCNICA, INSTALAÇÃO E APARELHAMENTO</w:t>
      </w:r>
    </w:p>
    <w:p w14:paraId="293DA53D" w14:textId="77777777" w:rsidR="009A0184" w:rsidRPr="00A25EEA" w:rsidRDefault="009A0184" w:rsidP="00977416">
      <w:pPr>
        <w:ind w:left="567" w:right="850"/>
        <w:jc w:val="both"/>
        <w:rPr>
          <w:rFonts w:ascii="Times New Roman" w:hAnsi="Times New Roman" w:cs="Times New Roman"/>
        </w:rPr>
      </w:pPr>
    </w:p>
    <w:p w14:paraId="3CF8DBF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w:t>
      </w:r>
    </w:p>
    <w:p w14:paraId="321B858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Câmara Municipal de Vereadores de São Jorge D’Oeste Rua Concórdia, 428 – Centro</w:t>
      </w:r>
    </w:p>
    <w:p w14:paraId="64DE23A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85.575-000 – São Jorge D’Oeste – PR.</w:t>
      </w:r>
    </w:p>
    <w:p w14:paraId="390A5319" w14:textId="77777777" w:rsidR="009A0184" w:rsidRPr="00A25EEA" w:rsidRDefault="009A0184" w:rsidP="00977416">
      <w:pPr>
        <w:ind w:left="567" w:right="850"/>
        <w:jc w:val="both"/>
        <w:rPr>
          <w:rFonts w:ascii="Times New Roman" w:hAnsi="Times New Roman" w:cs="Times New Roman"/>
        </w:rPr>
      </w:pPr>
    </w:p>
    <w:p w14:paraId="5C22BDF9" w14:textId="3EF63128" w:rsidR="009A0184" w:rsidRPr="00A25EEA" w:rsidRDefault="00A25EEA" w:rsidP="00977416">
      <w:pPr>
        <w:ind w:left="567" w:right="850"/>
        <w:jc w:val="both"/>
        <w:rPr>
          <w:rFonts w:ascii="Times New Roman" w:hAnsi="Times New Roman" w:cs="Times New Roman"/>
          <w:b/>
        </w:rPr>
      </w:pPr>
      <w:r w:rsidRPr="00A25EEA">
        <w:rPr>
          <w:rFonts w:ascii="Times New Roman" w:hAnsi="Times New Roman" w:cs="Times New Roman"/>
          <w:b/>
        </w:rPr>
        <w:t>PREGÃO</w:t>
      </w:r>
      <w:r w:rsidR="009A0184" w:rsidRPr="00A25EEA">
        <w:rPr>
          <w:rFonts w:ascii="Times New Roman" w:hAnsi="Times New Roman" w:cs="Times New Roman"/>
          <w:b/>
        </w:rPr>
        <w:t xml:space="preserve"> PRESENCIAL n.º 9000</w:t>
      </w:r>
      <w:r w:rsidRPr="00A25EEA">
        <w:rPr>
          <w:rFonts w:ascii="Times New Roman" w:hAnsi="Times New Roman" w:cs="Times New Roman"/>
          <w:b/>
        </w:rPr>
        <w:t>2</w:t>
      </w:r>
      <w:r w:rsidR="009A0184" w:rsidRPr="00A25EEA">
        <w:rPr>
          <w:rFonts w:ascii="Times New Roman" w:hAnsi="Times New Roman" w:cs="Times New Roman"/>
          <w:b/>
        </w:rPr>
        <w:t>/2025</w:t>
      </w:r>
    </w:p>
    <w:p w14:paraId="7E8CA2EC" w14:textId="77777777" w:rsidR="00A25EEA" w:rsidRPr="00A25EEA" w:rsidRDefault="009A0184" w:rsidP="00A25EEA">
      <w:pPr>
        <w:ind w:left="567" w:right="850"/>
        <w:jc w:val="both"/>
        <w:rPr>
          <w:rFonts w:ascii="Times New Roman" w:hAnsi="Times New Roman" w:cs="Times New Roman"/>
        </w:rPr>
      </w:pPr>
      <w:r w:rsidRPr="00A25EEA">
        <w:rPr>
          <w:rFonts w:ascii="Times New Roman" w:hAnsi="Times New Roman" w:cs="Times New Roman"/>
        </w:rPr>
        <w:t xml:space="preserve">Objeto: </w:t>
      </w:r>
      <w:r w:rsidR="00A25EEA"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p>
    <w:p w14:paraId="6EBBB803" w14:textId="74532E31"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com inscrição estadual [xxxx], por meio de seu representante legal [nome completo do sócio, administrador ou procurador com poderes], inscrito no CPF [xxxx] e RG [xxxx], DECLARA:</w:t>
      </w:r>
    </w:p>
    <w:p w14:paraId="328F35F0"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Assume o compromisso de comprovar, quando da assinatura do contrato, os vínculos contratuais e/ou empregatícios da equipe técnica que participará dos serviços licitados, juntamente com a qualificação de cada membro que se responsabilizará pelos trabalhos; das instalações e do aparelhamento adequados e disponíveis para a realização do objeto licitado.</w:t>
      </w:r>
    </w:p>
    <w:p w14:paraId="3B1512ED" w14:textId="77777777" w:rsidR="009A0184" w:rsidRPr="00A25EEA" w:rsidRDefault="009A0184" w:rsidP="00A25EEA">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2025.</w:t>
      </w:r>
    </w:p>
    <w:p w14:paraId="3283E6AA" w14:textId="77777777" w:rsidR="009A0184" w:rsidRPr="00A25EEA" w:rsidRDefault="009A0184" w:rsidP="00977416">
      <w:pPr>
        <w:ind w:left="567" w:right="850"/>
        <w:jc w:val="both"/>
        <w:rPr>
          <w:rFonts w:ascii="Times New Roman" w:hAnsi="Times New Roman" w:cs="Times New Roman"/>
        </w:rPr>
      </w:pPr>
    </w:p>
    <w:p w14:paraId="0934D610"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4B04D02B"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 CPF:</w:t>
      </w:r>
    </w:p>
    <w:p w14:paraId="12B2EFD8"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75A7EC5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 </w:t>
      </w:r>
    </w:p>
    <w:p w14:paraId="38F9CB5E" w14:textId="77777777" w:rsidR="00A25EEA" w:rsidRPr="00A25EEA" w:rsidRDefault="00A25EEA" w:rsidP="00A25EEA">
      <w:pPr>
        <w:ind w:right="850"/>
        <w:jc w:val="both"/>
        <w:rPr>
          <w:rFonts w:ascii="Times New Roman" w:hAnsi="Times New Roman" w:cs="Times New Roman"/>
        </w:rPr>
      </w:pPr>
    </w:p>
    <w:p w14:paraId="013D49B2" w14:textId="5D5FA2EA" w:rsidR="009A0184" w:rsidRPr="00A25EEA" w:rsidRDefault="009A0184" w:rsidP="00A25EEA">
      <w:pPr>
        <w:ind w:right="850"/>
        <w:jc w:val="center"/>
        <w:rPr>
          <w:rFonts w:ascii="Times New Roman" w:hAnsi="Times New Roman" w:cs="Times New Roman"/>
          <w:b/>
        </w:rPr>
      </w:pPr>
      <w:r w:rsidRPr="00A25EEA">
        <w:rPr>
          <w:rFonts w:ascii="Times New Roman" w:hAnsi="Times New Roman" w:cs="Times New Roman"/>
          <w:b/>
        </w:rPr>
        <w:lastRenderedPageBreak/>
        <w:t>ANEXO VIII - MINUTA DE CONTRATO ADMINISTRATIVO DE OBRA CONTRATO ADMINISTRATIVO n° [XXX]</w:t>
      </w:r>
    </w:p>
    <w:p w14:paraId="2740D0FC" w14:textId="77777777" w:rsidR="009A0184" w:rsidRPr="00A25EEA" w:rsidRDefault="009A0184" w:rsidP="00977416">
      <w:pPr>
        <w:ind w:left="567" w:right="850"/>
        <w:jc w:val="both"/>
        <w:rPr>
          <w:rFonts w:ascii="Times New Roman" w:hAnsi="Times New Roman" w:cs="Times New Roman"/>
        </w:rPr>
      </w:pPr>
    </w:p>
    <w:p w14:paraId="7C9E2A89" w14:textId="65B9C7FE" w:rsidR="009A0184" w:rsidRPr="00A25EEA" w:rsidRDefault="00A25EEA" w:rsidP="00977416">
      <w:pPr>
        <w:ind w:left="567" w:right="850"/>
        <w:jc w:val="both"/>
        <w:rPr>
          <w:rFonts w:ascii="Times New Roman" w:hAnsi="Times New Roman" w:cs="Times New Roman"/>
        </w:rPr>
      </w:pPr>
      <w:r w:rsidRPr="00A25EEA">
        <w:rPr>
          <w:rFonts w:ascii="Times New Roman" w:hAnsi="Times New Roman" w:cs="Times New Roman"/>
        </w:rPr>
        <w:t>PREGÃO</w:t>
      </w:r>
      <w:r w:rsidR="009A0184" w:rsidRPr="00A25EEA">
        <w:rPr>
          <w:rFonts w:ascii="Times New Roman" w:hAnsi="Times New Roman" w:cs="Times New Roman"/>
        </w:rPr>
        <w:t xml:space="preserve"> PRESENCIAL nº 9000</w:t>
      </w:r>
      <w:r w:rsidRPr="00A25EEA">
        <w:rPr>
          <w:rFonts w:ascii="Times New Roman" w:hAnsi="Times New Roman" w:cs="Times New Roman"/>
        </w:rPr>
        <w:t>2</w:t>
      </w:r>
      <w:r w:rsidR="009A0184" w:rsidRPr="00A25EEA">
        <w:rPr>
          <w:rFonts w:ascii="Times New Roman" w:hAnsi="Times New Roman" w:cs="Times New Roman"/>
        </w:rPr>
        <w:t xml:space="preserve">/2025 </w:t>
      </w:r>
    </w:p>
    <w:p w14:paraId="5AD2D10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Validade do Contrato: xx/xx/202x</w:t>
      </w:r>
    </w:p>
    <w:p w14:paraId="64AACAF1" w14:textId="77777777" w:rsidR="009A0184" w:rsidRPr="00A25EEA" w:rsidRDefault="009A0184" w:rsidP="00977416">
      <w:pPr>
        <w:ind w:left="567" w:right="850"/>
        <w:jc w:val="both"/>
        <w:rPr>
          <w:rFonts w:ascii="Times New Roman" w:hAnsi="Times New Roman" w:cs="Times New Roman"/>
        </w:rPr>
      </w:pPr>
    </w:p>
    <w:p w14:paraId="07387CF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A </w:t>
      </w:r>
      <w:r w:rsidRPr="00A25EEA">
        <w:rPr>
          <w:rFonts w:ascii="Times New Roman" w:hAnsi="Times New Roman" w:cs="Times New Roman"/>
          <w:b/>
        </w:rPr>
        <w:t>CÂMARA DE VEREADORES DO MUNICÍPIO DE SÃO JORGE D’OESTE</w:t>
      </w:r>
      <w:r w:rsidRPr="00A25EEA">
        <w:rPr>
          <w:rFonts w:ascii="Times New Roman" w:hAnsi="Times New Roman" w:cs="Times New Roman"/>
        </w:rPr>
        <w:t xml:space="preserve">, inscrita no CNPJ n.º 02.232.834/0001-58 localizada na Rua Concórdia, nº. 428, Centro do Município de São Jorge D’Oeste, Estado do Paraná, doravante denominado </w:t>
      </w:r>
      <w:r w:rsidRPr="00A25EEA">
        <w:rPr>
          <w:rFonts w:ascii="Times New Roman" w:hAnsi="Times New Roman" w:cs="Times New Roman"/>
          <w:b/>
        </w:rPr>
        <w:t>CONTRATANTE</w:t>
      </w:r>
      <w:r w:rsidRPr="00A25EEA">
        <w:rPr>
          <w:rFonts w:ascii="Times New Roman" w:hAnsi="Times New Roman" w:cs="Times New Roman"/>
        </w:rPr>
        <w:t xml:space="preserve">, neste ato representado pela Presidente da Mesa Diretora Sra. </w:t>
      </w:r>
      <w:r w:rsidRPr="00A25EEA">
        <w:rPr>
          <w:rFonts w:ascii="Times New Roman" w:hAnsi="Times New Roman" w:cs="Times New Roman"/>
          <w:b/>
        </w:rPr>
        <w:t>ROSANE FÁTIMA LOTTI</w:t>
      </w:r>
      <w:r w:rsidRPr="00A25EEA">
        <w:rPr>
          <w:rFonts w:ascii="Times New Roman" w:hAnsi="Times New Roman" w:cs="Times New Roman"/>
        </w:rPr>
        <w:t xml:space="preserve">, e a empresa [razão social], inscrita no CNPJ n.º [xxx], localizada [endereço completo], doravante denominado </w:t>
      </w:r>
      <w:r w:rsidRPr="00A25EEA">
        <w:rPr>
          <w:rFonts w:ascii="Times New Roman" w:hAnsi="Times New Roman" w:cs="Times New Roman"/>
          <w:b/>
        </w:rPr>
        <w:t>CONTRATADO</w:t>
      </w:r>
      <w:r w:rsidRPr="00A25EEA">
        <w:rPr>
          <w:rFonts w:ascii="Times New Roman" w:hAnsi="Times New Roman" w:cs="Times New Roman"/>
        </w:rPr>
        <w:t>, neste ato representada pela Sr./Sra. [xxx], inscrito(a) no CPF n.º [xxx], portador da carteira de identidade n.º [xxx], residente e domiciliado no(a) [endereço completo], e-mail: [xxx] e telefone [dd+xxxx], resolvem celebrar este contrato.</w:t>
      </w:r>
    </w:p>
    <w:p w14:paraId="1D1F8593" w14:textId="4186038A"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O presente Contrato será regido pela Lei Federal n.º 14.133, de 1º de abril de 2021, pelo Decreto Municipal n.º 3937/2023 e demais normas correlatas, pelo edital e anexos d</w:t>
      </w:r>
      <w:r w:rsidR="00A25EEA" w:rsidRPr="00A25EEA">
        <w:rPr>
          <w:rFonts w:ascii="Times New Roman" w:hAnsi="Times New Roman" w:cs="Times New Roman"/>
        </w:rPr>
        <w:t xml:space="preserve">o Pregão Presencial </w:t>
      </w:r>
      <w:r w:rsidRPr="00A25EEA">
        <w:rPr>
          <w:rFonts w:ascii="Times New Roman" w:hAnsi="Times New Roman" w:cs="Times New Roman"/>
        </w:rPr>
        <w:t>n.º 9000</w:t>
      </w:r>
      <w:r w:rsidR="00A25EEA" w:rsidRPr="00A25EEA">
        <w:rPr>
          <w:rFonts w:ascii="Times New Roman" w:hAnsi="Times New Roman" w:cs="Times New Roman"/>
        </w:rPr>
        <w:t>2</w:t>
      </w:r>
      <w:r w:rsidRPr="00A25EEA">
        <w:rPr>
          <w:rFonts w:ascii="Times New Roman" w:hAnsi="Times New Roman" w:cs="Times New Roman"/>
        </w:rPr>
        <w:t>/2025 que originou o presente instrumento.</w:t>
      </w:r>
    </w:p>
    <w:p w14:paraId="5D540A74" w14:textId="77777777" w:rsidR="009A0184" w:rsidRPr="00A25EEA" w:rsidRDefault="009A0184" w:rsidP="00977416">
      <w:pPr>
        <w:ind w:left="567" w:right="850"/>
        <w:jc w:val="both"/>
        <w:rPr>
          <w:rFonts w:ascii="Times New Roman" w:hAnsi="Times New Roman" w:cs="Times New Roman"/>
        </w:rPr>
      </w:pPr>
    </w:p>
    <w:p w14:paraId="7C21EADD"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w:t>
      </w:r>
      <w:r w:rsidRPr="00A25EEA">
        <w:rPr>
          <w:rFonts w:ascii="Times New Roman" w:hAnsi="Times New Roman" w:cs="Times New Roman"/>
          <w:b/>
        </w:rPr>
        <w:tab/>
        <w:t>CLÁUSULA PRIMEIRA – DO OBJETO</w:t>
      </w:r>
    </w:p>
    <w:p w14:paraId="0D141431" w14:textId="77777777" w:rsidR="00A25EEA" w:rsidRPr="00A25EEA" w:rsidRDefault="009A0184" w:rsidP="00A25EEA">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 xml:space="preserve">Este contrato tem por objeto a </w:t>
      </w:r>
      <w:r w:rsidR="00A25EEA" w:rsidRPr="00A25EEA">
        <w:rPr>
          <w:rFonts w:ascii="Times New Roman" w:hAnsi="Times New Roman" w:cs="Times New Roman"/>
        </w:rPr>
        <w:t>Aquisição de bens móveis, compreendendo assentos, mesas e demais itens correlatos, destinados ao mobiliário interno da futura sede da Câmara Municipal de Vereadores de São Jorge D’Oeste, conforme especificações, quantidades e condições estabelecidas no Termo de Referência.</w:t>
      </w:r>
    </w:p>
    <w:p w14:paraId="69E24B4A" w14:textId="56574A2E"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O regime de execução do presente contrato será o empreitada por preço global.</w:t>
      </w:r>
    </w:p>
    <w:p w14:paraId="296F4C1F" w14:textId="77777777" w:rsidR="009A0184" w:rsidRPr="00A25EEA" w:rsidRDefault="009A0184" w:rsidP="00977416">
      <w:pPr>
        <w:ind w:left="567" w:right="850"/>
        <w:jc w:val="both"/>
        <w:rPr>
          <w:rFonts w:ascii="Times New Roman" w:hAnsi="Times New Roman" w:cs="Times New Roman"/>
        </w:rPr>
      </w:pPr>
    </w:p>
    <w:p w14:paraId="2DC80CDE"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2.</w:t>
      </w:r>
      <w:r w:rsidRPr="00A25EEA">
        <w:rPr>
          <w:rFonts w:ascii="Times New Roman" w:hAnsi="Times New Roman" w:cs="Times New Roman"/>
          <w:b/>
        </w:rPr>
        <w:tab/>
        <w:t>CLÁUSULA SEGUNDA – DO VALOR</w:t>
      </w:r>
    </w:p>
    <w:p w14:paraId="3B6A95E6" w14:textId="77777777" w:rsidR="00A25EEA" w:rsidRPr="00A25EEA" w:rsidRDefault="009A0184" w:rsidP="00A25EEA">
      <w:pPr>
        <w:ind w:left="567" w:right="850"/>
        <w:jc w:val="both"/>
        <w:rPr>
          <w:rFonts w:ascii="Times New Roman" w:hAnsi="Times New Roman" w:cs="Times New Roman"/>
        </w:rPr>
      </w:pPr>
      <w:r w:rsidRPr="00A25EEA">
        <w:rPr>
          <w:rFonts w:ascii="Times New Roman" w:hAnsi="Times New Roman" w:cs="Times New Roman"/>
        </w:rPr>
        <w:tab/>
        <w:t xml:space="preserve">O valor global do presente contrato importa em R$ XXXX,XX (valor por extenso), já incluídas todas as despesas ordinárias diretas e indiretas decorrentes da execução do objeto, inclusive </w:t>
      </w:r>
      <w:r w:rsidRPr="00A25EEA">
        <w:rPr>
          <w:rFonts w:ascii="Times New Roman" w:hAnsi="Times New Roman" w:cs="Times New Roman"/>
        </w:rPr>
        <w:lastRenderedPageBreak/>
        <w:t>tributos e/ou impostos, encargos sociais, trabalhistas, previdenciários, fiscais e comerciais incidentes, taxa de administração, frete, seguro, EPIs, transporte, alimentação, alojamento, maquinários e outros necessários para a perfeita execução integral do objeto contratado.</w:t>
      </w:r>
    </w:p>
    <w:p w14:paraId="0102B563" w14:textId="77777777" w:rsidR="00A25EEA" w:rsidRPr="00A25EEA" w:rsidRDefault="00A25EEA" w:rsidP="00A25EEA">
      <w:pPr>
        <w:ind w:left="567" w:right="850"/>
        <w:jc w:val="both"/>
        <w:rPr>
          <w:rFonts w:ascii="Times New Roman" w:hAnsi="Times New Roman" w:cs="Times New Roman"/>
        </w:rPr>
      </w:pPr>
    </w:p>
    <w:p w14:paraId="2C0C8CA9" w14:textId="6DC8C2C9" w:rsidR="009A0184" w:rsidRPr="00A25EEA" w:rsidRDefault="009A0184" w:rsidP="00A25EEA">
      <w:pPr>
        <w:pStyle w:val="PargrafodaLista"/>
        <w:numPr>
          <w:ilvl w:val="0"/>
          <w:numId w:val="11"/>
        </w:numPr>
        <w:ind w:right="850"/>
        <w:jc w:val="both"/>
        <w:rPr>
          <w:rFonts w:ascii="Times New Roman" w:hAnsi="Times New Roman" w:cs="Times New Roman"/>
        </w:rPr>
      </w:pPr>
      <w:r w:rsidRPr="00A25EEA">
        <w:rPr>
          <w:rFonts w:ascii="Times New Roman" w:hAnsi="Times New Roman" w:cs="Times New Roman"/>
        </w:rPr>
        <w:t>O CONTRATADO fica obrigada a aceitar, nas mesmas condições contratuais, os acréscimos ou supressões que se fizerem no objeto contratual, até 25% (vinte e cinco por cento) do valor inicial atualizado do contrato, em conformidade com o estabelecido no art. 125 da Lei n. 14.133/2021.</w:t>
      </w:r>
    </w:p>
    <w:p w14:paraId="787CECAF" w14:textId="77777777" w:rsidR="009A0184" w:rsidRPr="00A25EEA" w:rsidRDefault="009A0184" w:rsidP="00977416">
      <w:pPr>
        <w:ind w:left="567" w:right="850"/>
        <w:jc w:val="both"/>
        <w:rPr>
          <w:rFonts w:ascii="Times New Roman" w:hAnsi="Times New Roman" w:cs="Times New Roman"/>
        </w:rPr>
      </w:pPr>
    </w:p>
    <w:p w14:paraId="6B90E5BD"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3.</w:t>
      </w:r>
      <w:r w:rsidRPr="00A25EEA">
        <w:rPr>
          <w:rFonts w:ascii="Times New Roman" w:hAnsi="Times New Roman" w:cs="Times New Roman"/>
          <w:b/>
        </w:rPr>
        <w:tab/>
        <w:t>CLÁUSULA TERCEIRA – DOS DOCUMENTOS</w:t>
      </w:r>
    </w:p>
    <w:p w14:paraId="30CA80B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Vinculam esta contratação, independentemente de transcrição:</w:t>
      </w:r>
    </w:p>
    <w:p w14:paraId="63B8CC76" w14:textId="4BA14A42"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 xml:space="preserve">O </w:t>
      </w:r>
      <w:r w:rsidR="00A25EEA" w:rsidRPr="00A25EEA">
        <w:rPr>
          <w:rFonts w:ascii="Times New Roman" w:hAnsi="Times New Roman" w:cs="Times New Roman"/>
        </w:rPr>
        <w:t>Termo de Referência</w:t>
      </w:r>
      <w:r w:rsidRPr="00A25EEA">
        <w:rPr>
          <w:rFonts w:ascii="Times New Roman" w:hAnsi="Times New Roman" w:cs="Times New Roman"/>
        </w:rPr>
        <w:t>;</w:t>
      </w:r>
    </w:p>
    <w:p w14:paraId="4388BED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O Edital da Licitação;</w:t>
      </w:r>
    </w:p>
    <w:p w14:paraId="700EB84A"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A Planilha de Custos e Composição de Preços</w:t>
      </w:r>
    </w:p>
    <w:p w14:paraId="24BE320D" w14:textId="7E20C254" w:rsidR="009A0184" w:rsidRPr="00A25EEA" w:rsidRDefault="00A25EEA" w:rsidP="00977416">
      <w:pPr>
        <w:ind w:left="567" w:right="850"/>
        <w:jc w:val="both"/>
        <w:rPr>
          <w:rFonts w:ascii="Times New Roman" w:hAnsi="Times New Roman" w:cs="Times New Roman"/>
        </w:rPr>
      </w:pPr>
      <w:r w:rsidRPr="00A25EEA">
        <w:rPr>
          <w:rFonts w:ascii="Times New Roman" w:hAnsi="Times New Roman" w:cs="Times New Roman"/>
        </w:rPr>
        <w:t>4</w:t>
      </w:r>
      <w:r w:rsidR="009A0184" w:rsidRPr="00A25EEA">
        <w:rPr>
          <w:rFonts w:ascii="Times New Roman" w:hAnsi="Times New Roman" w:cs="Times New Roman"/>
        </w:rPr>
        <w:t>.</w:t>
      </w:r>
      <w:r w:rsidR="009A0184" w:rsidRPr="00A25EEA">
        <w:rPr>
          <w:rFonts w:ascii="Times New Roman" w:hAnsi="Times New Roman" w:cs="Times New Roman"/>
        </w:rPr>
        <w:tab/>
        <w:t>A Proposta do CONTRATADO;</w:t>
      </w:r>
    </w:p>
    <w:p w14:paraId="2F92F510" w14:textId="3176F986" w:rsidR="009A0184" w:rsidRPr="00A25EEA" w:rsidRDefault="00A25EEA" w:rsidP="00977416">
      <w:pPr>
        <w:ind w:left="567" w:right="850"/>
        <w:jc w:val="both"/>
        <w:rPr>
          <w:rFonts w:ascii="Times New Roman" w:hAnsi="Times New Roman" w:cs="Times New Roman"/>
        </w:rPr>
      </w:pPr>
      <w:r w:rsidRPr="00A25EEA">
        <w:rPr>
          <w:rFonts w:ascii="Times New Roman" w:hAnsi="Times New Roman" w:cs="Times New Roman"/>
        </w:rPr>
        <w:t>5</w:t>
      </w:r>
      <w:r w:rsidR="009A0184" w:rsidRPr="00A25EEA">
        <w:rPr>
          <w:rFonts w:ascii="Times New Roman" w:hAnsi="Times New Roman" w:cs="Times New Roman"/>
        </w:rPr>
        <w:t>.</w:t>
      </w:r>
      <w:r w:rsidR="009A0184" w:rsidRPr="00A25EEA">
        <w:rPr>
          <w:rFonts w:ascii="Times New Roman" w:hAnsi="Times New Roman" w:cs="Times New Roman"/>
        </w:rPr>
        <w:tab/>
        <w:t>Eventuais anexos dos documentos supracitados.</w:t>
      </w:r>
    </w:p>
    <w:p w14:paraId="33D04692" w14:textId="77777777" w:rsidR="009A0184" w:rsidRPr="00A25EEA" w:rsidRDefault="009A0184" w:rsidP="00977416">
      <w:pPr>
        <w:ind w:left="567" w:right="850"/>
        <w:jc w:val="both"/>
        <w:rPr>
          <w:rFonts w:ascii="Times New Roman" w:hAnsi="Times New Roman" w:cs="Times New Roman"/>
        </w:rPr>
      </w:pPr>
    </w:p>
    <w:p w14:paraId="58302E1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 formalização de contrato presume que o CONTRATADO:</w:t>
      </w:r>
    </w:p>
    <w:p w14:paraId="4B66485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Examinou criteriosamente e detalhadamente todos os elementos técnicos instrutores, que os comparou entre si e obteve do CONTRATANTE as informações necessárias à sua execução;</w:t>
      </w:r>
    </w:p>
    <w:p w14:paraId="2DF2B6E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Atestou que conhece o local e as condições de realização da obra ou serviço, ficando ciente de todos os detalhes dos serviços e que conhece as condições de sua execução.</w:t>
      </w:r>
    </w:p>
    <w:p w14:paraId="535EBE3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Serão incorporados ao presente contrato, mediante TERMOS DE APOSTILAMENTO E ADITIVOS, modificações que sejam necessárias, alterações nos projetos, especificações, prazos, atualização de preços ou normas gerais de serviços do CONTRATANTE.</w:t>
      </w:r>
    </w:p>
    <w:p w14:paraId="74B31937" w14:textId="77777777" w:rsidR="009A0184" w:rsidRPr="00A25EEA" w:rsidRDefault="009A0184" w:rsidP="00977416">
      <w:pPr>
        <w:ind w:left="567" w:right="850"/>
        <w:jc w:val="both"/>
        <w:rPr>
          <w:rFonts w:ascii="Times New Roman" w:hAnsi="Times New Roman" w:cs="Times New Roman"/>
        </w:rPr>
      </w:pPr>
    </w:p>
    <w:p w14:paraId="15DB54C2"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lastRenderedPageBreak/>
        <w:t>4.</w:t>
      </w:r>
      <w:r w:rsidRPr="00A25EEA">
        <w:rPr>
          <w:rFonts w:ascii="Times New Roman" w:hAnsi="Times New Roman" w:cs="Times New Roman"/>
          <w:b/>
        </w:rPr>
        <w:tab/>
        <w:t>CLÁUSULA QUARTA – DA VIGÊNCIA E PRORROGAÇÃO</w:t>
      </w:r>
    </w:p>
    <w:p w14:paraId="1A4F610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 prazo de vigência do contrato é de até 90 (noventa) dias, obedecidas as disposições do art. 111 da Lei 14.133/21.</w:t>
      </w:r>
    </w:p>
    <w:p w14:paraId="724A3F7A"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Caso o objeto não seja concluído no prazo previsto por culpa do CONTRATADO, este será constituído em mora, e será aberto processo administrativo para a aplicação das sanções administrativas cabíveis.</w:t>
      </w:r>
    </w:p>
    <w:p w14:paraId="257227C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 CONTRATANTE poderá optar pela extinção do contrato, e adotará as medidas admitidas em lei para a continuidade da execução contratual.</w:t>
      </w:r>
    </w:p>
    <w:p w14:paraId="276CCBE5" w14:textId="77777777" w:rsidR="009A0184" w:rsidRPr="00A25EEA" w:rsidRDefault="009A0184" w:rsidP="00977416">
      <w:pPr>
        <w:ind w:left="567" w:right="850"/>
        <w:jc w:val="both"/>
        <w:rPr>
          <w:rFonts w:ascii="Times New Roman" w:hAnsi="Times New Roman" w:cs="Times New Roman"/>
        </w:rPr>
      </w:pPr>
    </w:p>
    <w:p w14:paraId="13D6D86D"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5.</w:t>
      </w:r>
      <w:r w:rsidRPr="00A25EEA">
        <w:rPr>
          <w:rFonts w:ascii="Times New Roman" w:hAnsi="Times New Roman" w:cs="Times New Roman"/>
          <w:b/>
        </w:rPr>
        <w:tab/>
        <w:t>CLÁUSULA QUINTA – DA EXECUÇÃO DO OBJETO</w:t>
      </w:r>
    </w:p>
    <w:p w14:paraId="343984F9" w14:textId="3013B71C"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 CONTRATADO obriga-se a executar os serviços</w:t>
      </w:r>
      <w:r w:rsidR="00A25EEA">
        <w:rPr>
          <w:rFonts w:ascii="Times New Roman" w:hAnsi="Times New Roman" w:cs="Times New Roman"/>
        </w:rPr>
        <w:t xml:space="preserve"> e entregar os itens</w:t>
      </w:r>
      <w:r w:rsidRPr="00A25EEA">
        <w:rPr>
          <w:rFonts w:ascii="Times New Roman" w:hAnsi="Times New Roman" w:cs="Times New Roman"/>
        </w:rPr>
        <w:t xml:space="preserve"> contratados dentro dos prazos estipulados no Edital e seus anexos, conforme disposto no Cronograma Físico- Financeiro, nas ordens de serviços correspondentes a cada etapa, comprometendo-se a entregar o objeto contratual, concluído, dentro do prazo máximo de </w:t>
      </w:r>
      <w:r w:rsidR="00A25EEA">
        <w:rPr>
          <w:rFonts w:ascii="Times New Roman" w:hAnsi="Times New Roman" w:cs="Times New Roman"/>
        </w:rPr>
        <w:t>20</w:t>
      </w:r>
      <w:r w:rsidRPr="00A25EEA">
        <w:rPr>
          <w:rFonts w:ascii="Times New Roman" w:hAnsi="Times New Roman" w:cs="Times New Roman"/>
        </w:rPr>
        <w:t xml:space="preserve"> (</w:t>
      </w:r>
      <w:r w:rsidR="00A25EEA">
        <w:rPr>
          <w:rFonts w:ascii="Times New Roman" w:hAnsi="Times New Roman" w:cs="Times New Roman"/>
        </w:rPr>
        <w:t>vinte</w:t>
      </w:r>
      <w:r w:rsidRPr="00A25EEA">
        <w:rPr>
          <w:rFonts w:ascii="Times New Roman" w:hAnsi="Times New Roman" w:cs="Times New Roman"/>
        </w:rPr>
        <w:t xml:space="preserve">) dias, contados </w:t>
      </w:r>
      <w:r w:rsidR="00A25EEA">
        <w:rPr>
          <w:rFonts w:ascii="Times New Roman" w:hAnsi="Times New Roman" w:cs="Times New Roman"/>
        </w:rPr>
        <w:t>da emissão da requisição de compra e serviços.</w:t>
      </w:r>
    </w:p>
    <w:p w14:paraId="1DAF00DA" w14:textId="783C1A58"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1.1.</w:t>
      </w:r>
      <w:r w:rsidRPr="00A25EEA">
        <w:rPr>
          <w:rFonts w:ascii="Times New Roman" w:hAnsi="Times New Roman" w:cs="Times New Roman"/>
        </w:rPr>
        <w:tab/>
        <w:t>Caso existir a paralisação d</w:t>
      </w:r>
      <w:r w:rsidR="00A25EEA">
        <w:rPr>
          <w:rFonts w:ascii="Times New Roman" w:hAnsi="Times New Roman" w:cs="Times New Roman"/>
        </w:rPr>
        <w:t xml:space="preserve">a execução do objeto </w:t>
      </w:r>
      <w:r w:rsidRPr="00A25EEA">
        <w:rPr>
          <w:rFonts w:ascii="Times New Roman" w:hAnsi="Times New Roman" w:cs="Times New Roman"/>
        </w:rPr>
        <w:t xml:space="preserve">por motivos de caso fortuito ou de força maior, ficarão suspensos os deveres e responsabilidades de ambas as partes com relação </w:t>
      </w:r>
      <w:r w:rsidR="00A25EEA">
        <w:rPr>
          <w:rFonts w:ascii="Times New Roman" w:hAnsi="Times New Roman" w:cs="Times New Roman"/>
        </w:rPr>
        <w:t>ao objeto</w:t>
      </w:r>
      <w:r w:rsidRPr="00A25EEA">
        <w:rPr>
          <w:rFonts w:ascii="Times New Roman" w:hAnsi="Times New Roman" w:cs="Times New Roman"/>
        </w:rPr>
        <w:t xml:space="preserve"> contratado</w:t>
      </w:r>
      <w:r w:rsidR="00A25EEA">
        <w:rPr>
          <w:rFonts w:ascii="Times New Roman" w:hAnsi="Times New Roman" w:cs="Times New Roman"/>
        </w:rPr>
        <w:t>.</w:t>
      </w:r>
    </w:p>
    <w:p w14:paraId="5DC06E1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1.2.</w:t>
      </w:r>
      <w:r w:rsidRPr="00A25EEA">
        <w:rPr>
          <w:rFonts w:ascii="Times New Roman" w:hAnsi="Times New Roman" w:cs="Times New Roman"/>
        </w:rPr>
        <w:tab/>
        <w:t>O motivo de força maior ou caso fortuito deverá ser formalmente comunicado pelas partes e comprovado no prazo máximo de 48 (quarenta e oito) horas da ocorrência.</w:t>
      </w:r>
    </w:p>
    <w:p w14:paraId="3A4CE384" w14:textId="19BE39AA"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1.3.</w:t>
      </w:r>
      <w:r w:rsidRPr="00A25EEA">
        <w:rPr>
          <w:rFonts w:ascii="Times New Roman" w:hAnsi="Times New Roman" w:cs="Times New Roman"/>
        </w:rPr>
        <w:tab/>
        <w:t>O CONTRATADO declara que o responsável técnico</w:t>
      </w:r>
      <w:r w:rsidR="00A25EEA">
        <w:rPr>
          <w:rFonts w:ascii="Times New Roman" w:hAnsi="Times New Roman" w:cs="Times New Roman"/>
        </w:rPr>
        <w:t>/preposto</w:t>
      </w:r>
      <w:r w:rsidRPr="00A25EEA">
        <w:rPr>
          <w:rFonts w:ascii="Times New Roman" w:hAnsi="Times New Roman" w:cs="Times New Roman"/>
        </w:rPr>
        <w:t xml:space="preserve"> para execução dos serviços será o Sr./Sra. [nome completo], portador do CPF sob nº[xxx], engenheiro(a) XXX, inscrito no CREA/CAU-UF sob nº [xxx].</w:t>
      </w:r>
    </w:p>
    <w:p w14:paraId="32C1136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1.4.</w:t>
      </w:r>
      <w:r w:rsidRPr="00A25EEA">
        <w:rPr>
          <w:rFonts w:ascii="Times New Roman" w:hAnsi="Times New Roman" w:cs="Times New Roman"/>
        </w:rPr>
        <w:tab/>
        <w:t>O CONTRATANTE exercerá a gestão e a fiscalização do contrato, o qual realizará a fiscalização nos quesitos técnico, administrativo e legal, bem como aplicará as penalidades, após o devido processo legal, caso haja descumprimento das obrigações contratadas.</w:t>
      </w:r>
    </w:p>
    <w:p w14:paraId="34CB950F" w14:textId="7D35D4D6" w:rsidR="00A25EEA" w:rsidRPr="00A25EEA" w:rsidRDefault="009A0184" w:rsidP="00A25EEA">
      <w:pPr>
        <w:ind w:left="567" w:right="850"/>
        <w:jc w:val="both"/>
        <w:rPr>
          <w:rFonts w:ascii="Times New Roman" w:hAnsi="Times New Roman" w:cs="Times New Roman"/>
        </w:rPr>
      </w:pPr>
      <w:r w:rsidRPr="00A25EEA">
        <w:rPr>
          <w:rFonts w:ascii="Times New Roman" w:hAnsi="Times New Roman" w:cs="Times New Roman"/>
        </w:rPr>
        <w:t>1.5.</w:t>
      </w:r>
      <w:r w:rsidRPr="00A25EEA">
        <w:rPr>
          <w:rFonts w:ascii="Times New Roman" w:hAnsi="Times New Roman" w:cs="Times New Roman"/>
        </w:rPr>
        <w:tab/>
      </w:r>
      <w:r w:rsidR="00A25EEA">
        <w:rPr>
          <w:rFonts w:ascii="Times New Roman" w:hAnsi="Times New Roman" w:cs="Times New Roman"/>
        </w:rPr>
        <w:t>N</w:t>
      </w:r>
      <w:r w:rsidR="00A25EEA" w:rsidRPr="00A25EEA">
        <w:rPr>
          <w:rFonts w:ascii="Times New Roman" w:hAnsi="Times New Roman" w:cs="Times New Roman"/>
        </w:rPr>
        <w:t xml:space="preserve">ão </w:t>
      </w:r>
      <w:r w:rsidR="00A25EEA">
        <w:rPr>
          <w:rFonts w:ascii="Times New Roman" w:hAnsi="Times New Roman" w:cs="Times New Roman"/>
        </w:rPr>
        <w:t>cabe</w:t>
      </w:r>
      <w:r w:rsidR="00A25EEA" w:rsidRPr="00A25EEA">
        <w:rPr>
          <w:rFonts w:ascii="Times New Roman" w:hAnsi="Times New Roman" w:cs="Times New Roman"/>
        </w:rPr>
        <w:t>, ainda, a nenhuma das partes a responsabilidade pelos atrasos e danos correspondentes ao período de paralisação</w:t>
      </w:r>
      <w:r w:rsidR="00A25EEA">
        <w:rPr>
          <w:rFonts w:ascii="Times New Roman" w:hAnsi="Times New Roman" w:cs="Times New Roman"/>
        </w:rPr>
        <w:t xml:space="preserve"> que trata o item 1.1 da Cláusula Quinta.</w:t>
      </w:r>
    </w:p>
    <w:p w14:paraId="3411FEBB" w14:textId="01223A4B" w:rsidR="009A0184" w:rsidRPr="00A25EEA" w:rsidRDefault="009A0184" w:rsidP="00977416">
      <w:pPr>
        <w:ind w:left="567" w:right="850"/>
        <w:jc w:val="both"/>
        <w:rPr>
          <w:rFonts w:ascii="Times New Roman" w:hAnsi="Times New Roman" w:cs="Times New Roman"/>
        </w:rPr>
      </w:pPr>
    </w:p>
    <w:p w14:paraId="31661B2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1.6.</w:t>
      </w:r>
      <w:r w:rsidRPr="00A25EEA">
        <w:rPr>
          <w:rFonts w:ascii="Times New Roman" w:hAnsi="Times New Roman" w:cs="Times New Roman"/>
        </w:rPr>
        <w:tab/>
        <w:t>Caso seja necessária a revisão do cronograma físico-financeiro, constitui responsabilidade do CONTRATADO, cabendo ao CONTRATANTE autorizar a sua readequação, desde que motivada e justificada por fatos supervenientes não imputáveis ao CONTRATADO.</w:t>
      </w:r>
    </w:p>
    <w:p w14:paraId="352BC0F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1.7.</w:t>
      </w:r>
      <w:r w:rsidRPr="00A25EEA">
        <w:rPr>
          <w:rFonts w:ascii="Times New Roman" w:hAnsi="Times New Roman" w:cs="Times New Roman"/>
        </w:rPr>
        <w:tab/>
        <w:t>O CONTRATADO detém expertise para identificar eventuais falhas no Projeto Básico, inclusive nos quantitativos dispostos na planilha orçamentária. Assim, o CONTRATADO deverá arcar com as incorreções do projeto que sejam erros que poderia ser facilmente visualizado no momento anterior à participação no processo licitatório.</w:t>
      </w:r>
    </w:p>
    <w:p w14:paraId="6A96A6D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1.8.</w:t>
      </w:r>
      <w:r w:rsidRPr="00A25EEA">
        <w:rPr>
          <w:rFonts w:ascii="Times New Roman" w:hAnsi="Times New Roman" w:cs="Times New Roman"/>
        </w:rPr>
        <w:tab/>
        <w:t>Caso existam erros ou omissões substanciais, subestimadas ou superestimadas relevantes, nos quantitativos da planilha orçamentária, poderão ser ajustados, excepcionalmente, termos aditivos.</w:t>
      </w:r>
    </w:p>
    <w:p w14:paraId="308C2BA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1.9.</w:t>
      </w:r>
      <w:r w:rsidRPr="00A25EEA">
        <w:rPr>
          <w:rFonts w:ascii="Times New Roman" w:hAnsi="Times New Roman" w:cs="Times New Roman"/>
        </w:rPr>
        <w:tab/>
        <w:t>Nas contratações de serviços com regime de dedicação exclusiva de mão de obra, o CONTRATADO deverá apresentar, quando solicitado pelo CONTRATANTE, sob pena de multa, comprovação do cumprimento das obrigações trabalhistas e com o Fundo de Garantia do Tempo de Serviço (FGTS) em relação aos empregados diretamente envolvidos na execução do contrato, em especial quanto ao: registro de ponto; recibo de pagamento de salários, adicionais, horas extras, repouso semanal remunerado e décimo terceiro salário; comprovante de depósito do FGTS; recibo de concessão e pagamento de férias e do respectivo adicional; recibo de quitação de obrigações trabalhistas e previdenciárias dos empregados dispensados até a data da extinção do contrato; recibo de pagamento de vale-transporte e vale-alimentação, na forma prevista em norma coletiva.</w:t>
      </w:r>
    </w:p>
    <w:p w14:paraId="0C7458F4"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1.10.</w:t>
      </w:r>
      <w:r w:rsidRPr="00A25EEA">
        <w:rPr>
          <w:rFonts w:ascii="Times New Roman" w:hAnsi="Times New Roman" w:cs="Times New Roman"/>
        </w:rPr>
        <w:tab/>
        <w:t>A falta de funcionários e/ou equipamentos, ferramentas e materiais não poderá ser alegada como motivo para a não execução dos serviços e não eximirá o CONTRATADO das penalidades a que estará sujeito pelo não cumprimento das condições estabelecidas.</w:t>
      </w:r>
    </w:p>
    <w:p w14:paraId="6685389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1.11.</w:t>
      </w:r>
      <w:r w:rsidRPr="00A25EEA">
        <w:rPr>
          <w:rFonts w:ascii="Times New Roman" w:hAnsi="Times New Roman" w:cs="Times New Roman"/>
        </w:rPr>
        <w:tab/>
        <w:t>A execução deverá ser rigorosamente de acordo com as especificações e demais elementos técnicos relacionados no edital e seus anexos, sendo que quaisquer alterações somente poderão ser realizadas se apresentadas, por escrito, e aprovadas pelo CONTRATANTE.</w:t>
      </w:r>
    </w:p>
    <w:p w14:paraId="1FD902A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1.12.</w:t>
      </w:r>
      <w:r w:rsidRPr="00A25EEA">
        <w:rPr>
          <w:rFonts w:ascii="Times New Roman" w:hAnsi="Times New Roman" w:cs="Times New Roman"/>
        </w:rPr>
        <w:tab/>
        <w:t>A comunicação entre as partes deverá ocorrer por escrito, sendo plenamente cabível o envio de mensagens PRESENCIALs via e-mail e WhatsApp, entre o fiscal, o gestor e o preposto do CONTRATADO.</w:t>
      </w:r>
    </w:p>
    <w:p w14:paraId="63477591"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1.13.</w:t>
      </w:r>
      <w:r w:rsidRPr="00A25EEA">
        <w:rPr>
          <w:rFonts w:ascii="Times New Roman" w:hAnsi="Times New Roman" w:cs="Times New Roman"/>
        </w:rPr>
        <w:tab/>
        <w:t>Todas as reuniões do CONTRATANTE com o CONTRATADO serão registradas em atas, que servirão de documento legal dos serviços e permitirão gerenciar as responsabilidades por tarefas específicas. As atas serão lavradas e assinadas pelos participantes.</w:t>
      </w:r>
    </w:p>
    <w:p w14:paraId="47761EA8" w14:textId="77777777" w:rsidR="009A0184" w:rsidRPr="00A25EEA" w:rsidRDefault="009A0184" w:rsidP="00977416">
      <w:pPr>
        <w:ind w:left="567" w:right="850"/>
        <w:jc w:val="both"/>
        <w:rPr>
          <w:rFonts w:ascii="Times New Roman" w:hAnsi="Times New Roman" w:cs="Times New Roman"/>
        </w:rPr>
      </w:pPr>
    </w:p>
    <w:p w14:paraId="56127232" w14:textId="4324662E" w:rsidR="00435ACE" w:rsidRDefault="009A0184" w:rsidP="00435ACE">
      <w:pPr>
        <w:ind w:left="567" w:right="850"/>
        <w:jc w:val="both"/>
        <w:rPr>
          <w:rFonts w:ascii="Times New Roman" w:hAnsi="Times New Roman" w:cs="Times New Roman"/>
          <w:b/>
        </w:rPr>
      </w:pPr>
      <w:r w:rsidRPr="00A25EEA">
        <w:rPr>
          <w:rFonts w:ascii="Times New Roman" w:hAnsi="Times New Roman" w:cs="Times New Roman"/>
          <w:b/>
        </w:rPr>
        <w:t>6.</w:t>
      </w:r>
      <w:r w:rsidRPr="00A25EEA">
        <w:rPr>
          <w:rFonts w:ascii="Times New Roman" w:hAnsi="Times New Roman" w:cs="Times New Roman"/>
          <w:b/>
        </w:rPr>
        <w:tab/>
        <w:t>CLÁUSULA SEXTA – DA SUBCONTRATAÇÃO</w:t>
      </w:r>
    </w:p>
    <w:p w14:paraId="06C2663D" w14:textId="3D5F5FC0" w:rsidR="00435ACE" w:rsidRPr="00435ACE" w:rsidRDefault="00435ACE" w:rsidP="00435ACE">
      <w:pPr>
        <w:ind w:left="567" w:right="850" w:firstLine="567"/>
        <w:jc w:val="both"/>
        <w:rPr>
          <w:rFonts w:ascii="Times New Roman" w:hAnsi="Times New Roman" w:cs="Times New Roman"/>
          <w:b/>
        </w:rPr>
      </w:pPr>
      <w:r>
        <w:rPr>
          <w:rFonts w:ascii="Times New Roman" w:hAnsi="Times New Roman" w:cs="Times New Roman"/>
          <w:lang w:val="pt-PT"/>
        </w:rPr>
        <w:t xml:space="preserve">6.1. </w:t>
      </w:r>
      <w:r w:rsidRPr="00D27EB6">
        <w:rPr>
          <w:rFonts w:ascii="Times New Roman" w:hAnsi="Times New Roman" w:cs="Times New Roman"/>
          <w:lang w:val="pt-PT"/>
        </w:rPr>
        <w:t xml:space="preserve">É vedada a subcontratação </w:t>
      </w:r>
      <w:r>
        <w:rPr>
          <w:rFonts w:ascii="Times New Roman" w:hAnsi="Times New Roman" w:cs="Times New Roman"/>
          <w:lang w:val="pt-PT"/>
        </w:rPr>
        <w:t>total do objeto deste Contrato.</w:t>
      </w:r>
    </w:p>
    <w:p w14:paraId="4001C618" w14:textId="6AD8D8BF" w:rsidR="009A0184" w:rsidRPr="00A25EEA" w:rsidRDefault="009A0184" w:rsidP="00435ACE">
      <w:pPr>
        <w:ind w:left="567" w:right="850"/>
        <w:jc w:val="both"/>
        <w:rPr>
          <w:rFonts w:ascii="Times New Roman" w:hAnsi="Times New Roman" w:cs="Times New Roman"/>
        </w:rPr>
      </w:pPr>
    </w:p>
    <w:p w14:paraId="1F1953E6"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7.</w:t>
      </w:r>
      <w:r w:rsidRPr="00A25EEA">
        <w:rPr>
          <w:rFonts w:ascii="Times New Roman" w:hAnsi="Times New Roman" w:cs="Times New Roman"/>
          <w:b/>
        </w:rPr>
        <w:tab/>
        <w:t>CLÁUSULA SÉTIMA – DA SEGURANÇA E DA QUALIDADE</w:t>
      </w:r>
    </w:p>
    <w:p w14:paraId="29B4557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 CONTRATADO deverá garantir a segurança, higiene e boa técnica necessárias à integridade das pessoas e preservação dos materiais e serviços.</w:t>
      </w:r>
    </w:p>
    <w:p w14:paraId="064008A2" w14:textId="1044289C"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Para a execução eficiente dos serviços</w:t>
      </w:r>
      <w:r w:rsidR="00435ACE">
        <w:rPr>
          <w:rFonts w:ascii="Times New Roman" w:hAnsi="Times New Roman" w:cs="Times New Roman"/>
        </w:rPr>
        <w:t xml:space="preserve"> de instalação dos objetos deste contrato</w:t>
      </w:r>
      <w:r w:rsidRPr="00A25EEA">
        <w:rPr>
          <w:rFonts w:ascii="Times New Roman" w:hAnsi="Times New Roman" w:cs="Times New Roman"/>
        </w:rPr>
        <w:t>, o CONTRATADO somente deverá empregar pessoal competente e qualificado.</w:t>
      </w:r>
    </w:p>
    <w:p w14:paraId="6197E42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A responsabilidade pelo fornecimento em tempo hábil dos materiais será do CONTRATADO, não podendo solicitar prorrogações de prazo, nem justificar retardamento da conclusão dos serviços em decorrência do fornecimento deficiente de materiais.</w:t>
      </w:r>
    </w:p>
    <w:p w14:paraId="1B177F16" w14:textId="3DCC9C54" w:rsidR="009A0184" w:rsidRPr="00A25EEA" w:rsidRDefault="009A0184" w:rsidP="00435ACE">
      <w:pPr>
        <w:ind w:left="567" w:right="850"/>
        <w:jc w:val="both"/>
        <w:rPr>
          <w:rFonts w:ascii="Times New Roman" w:hAnsi="Times New Roman" w:cs="Times New Roman"/>
        </w:rPr>
      </w:pPr>
      <w:r w:rsidRPr="00A25EEA">
        <w:rPr>
          <w:rFonts w:ascii="Times New Roman" w:hAnsi="Times New Roman" w:cs="Times New Roman"/>
        </w:rPr>
        <w:t>4.</w:t>
      </w:r>
      <w:r w:rsidRPr="00A25EEA">
        <w:rPr>
          <w:rFonts w:ascii="Times New Roman" w:hAnsi="Times New Roman" w:cs="Times New Roman"/>
        </w:rPr>
        <w:tab/>
        <w:t xml:space="preserve">Os materiais que serão utilizados nas </w:t>
      </w:r>
      <w:r w:rsidR="00435ACE">
        <w:rPr>
          <w:rFonts w:ascii="Times New Roman" w:hAnsi="Times New Roman" w:cs="Times New Roman"/>
        </w:rPr>
        <w:t>instalações</w:t>
      </w:r>
      <w:r w:rsidRPr="00A25EEA">
        <w:rPr>
          <w:rFonts w:ascii="Times New Roman" w:hAnsi="Times New Roman" w:cs="Times New Roman"/>
        </w:rPr>
        <w:t xml:space="preserve"> e nos serviços de </w:t>
      </w:r>
      <w:r w:rsidR="00435ACE">
        <w:rPr>
          <w:rFonts w:ascii="Times New Roman" w:hAnsi="Times New Roman" w:cs="Times New Roman"/>
        </w:rPr>
        <w:t xml:space="preserve">instalação </w:t>
      </w:r>
      <w:r w:rsidRPr="00A25EEA">
        <w:rPr>
          <w:rFonts w:ascii="Times New Roman" w:hAnsi="Times New Roman" w:cs="Times New Roman"/>
        </w:rPr>
        <w:t>executados deverão obedecer, rigorosamente todas às normas e especificações técnicas constantes no edital e anexos; às normas do Contratante; ABNT; recomendações dos fabricantes; normas e regulamentos cabíveis.</w:t>
      </w:r>
    </w:p>
    <w:p w14:paraId="6F733233" w14:textId="2A5B2EC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t>O CONTRATANTE fiscalizará e poderá determinar a paralisação da</w:t>
      </w:r>
      <w:r w:rsidR="00435ACE">
        <w:rPr>
          <w:rFonts w:ascii="Times New Roman" w:hAnsi="Times New Roman" w:cs="Times New Roman"/>
        </w:rPr>
        <w:t xml:space="preserve">s instalações </w:t>
      </w:r>
      <w:r w:rsidRPr="00A25EEA">
        <w:rPr>
          <w:rFonts w:ascii="Times New Roman" w:hAnsi="Times New Roman" w:cs="Times New Roman"/>
        </w:rPr>
        <w:t>quando julgar que as condições mínimas de segurança e higiene do trabalho não estão sendo respeitadas pelo CONTRATADO. Este procedimento não servirá como justificativa para eventuais atrasos.</w:t>
      </w:r>
    </w:p>
    <w:p w14:paraId="3159CC1C" w14:textId="570C2F6B"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6.</w:t>
      </w:r>
      <w:r w:rsidRPr="00A25EEA">
        <w:rPr>
          <w:rFonts w:ascii="Times New Roman" w:hAnsi="Times New Roman" w:cs="Times New Roman"/>
        </w:rPr>
        <w:tab/>
        <w:t xml:space="preserve">Conforme disposto no </w:t>
      </w:r>
      <w:r w:rsidR="00435ACE">
        <w:rPr>
          <w:rFonts w:ascii="Times New Roman" w:hAnsi="Times New Roman" w:cs="Times New Roman"/>
        </w:rPr>
        <w:t>Termo de Referência e no Estudo Técnico Preliminar</w:t>
      </w:r>
      <w:r w:rsidRPr="00A25EEA">
        <w:rPr>
          <w:rFonts w:ascii="Times New Roman" w:hAnsi="Times New Roman" w:cs="Times New Roman"/>
        </w:rPr>
        <w:t>, o CONTRATADO deverá garantir a viabilidade técnica e o adequado tratamento ao impacto ambiental, assim, o CONTRATADO deverá cumprir: a disposição final ambientalmente adequada dos resíduos sólidos gerados pelas obras contratadas; a mitigação por condicionantes e compensação ambiental, que serão definidas no procedimento de licenciamento ambiental; a utilização de produtos, de equipamentos e de serviços que, comprovadamente, favoreçam a redução do consumo de energia e de recursos naturais; a avaliação de impacto de vizinhança, na forma da legislação urbanística; a proteção do patrimônio histórico, cultural, arqueológico e imaterial, inclusive por meio da avaliação do impacto direto ou indireto causado pelas obras contratadas, quando for o caso; e promover e cumprir as regras de acessibilidade para pessoas com deficiência ou com mobilidade reduzida.</w:t>
      </w:r>
    </w:p>
    <w:p w14:paraId="5CF81221" w14:textId="77777777" w:rsidR="009A0184" w:rsidRPr="00A25EEA" w:rsidRDefault="009A0184" w:rsidP="00977416">
      <w:pPr>
        <w:ind w:left="567" w:right="850"/>
        <w:jc w:val="both"/>
        <w:rPr>
          <w:rFonts w:ascii="Times New Roman" w:hAnsi="Times New Roman" w:cs="Times New Roman"/>
        </w:rPr>
      </w:pPr>
    </w:p>
    <w:p w14:paraId="33DC7287"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8.</w:t>
      </w:r>
      <w:r w:rsidRPr="00A25EEA">
        <w:rPr>
          <w:rFonts w:ascii="Times New Roman" w:hAnsi="Times New Roman" w:cs="Times New Roman"/>
          <w:b/>
        </w:rPr>
        <w:tab/>
        <w:t>CLÁUSULA OITAVA– DA RESPONSABILIDADE TÉCNICA</w:t>
      </w:r>
    </w:p>
    <w:p w14:paraId="2B226628" w14:textId="20BAE70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 xml:space="preserve">O CONTRATADO deverá apresentar ao CONTRATANTE </w:t>
      </w:r>
      <w:r w:rsidR="00435ACE">
        <w:rPr>
          <w:rFonts w:ascii="Times New Roman" w:hAnsi="Times New Roman" w:cs="Times New Roman"/>
        </w:rPr>
        <w:t>responsável técnico ou preposto responsável pela instalação do objeto deste contrato.</w:t>
      </w:r>
    </w:p>
    <w:p w14:paraId="61B5E073" w14:textId="7C7730E3"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 substituição do responsável técnico</w:t>
      </w:r>
      <w:r w:rsidR="00435ACE">
        <w:rPr>
          <w:rFonts w:ascii="Times New Roman" w:hAnsi="Times New Roman" w:cs="Times New Roman"/>
        </w:rPr>
        <w:t>/preposto</w:t>
      </w:r>
      <w:r w:rsidRPr="00A25EEA">
        <w:rPr>
          <w:rFonts w:ascii="Times New Roman" w:hAnsi="Times New Roman" w:cs="Times New Roman"/>
        </w:rPr>
        <w:t xml:space="preserve"> somente poderá ocorrer mediante prévia autorização por escrito do CONTRATANTE, devendo o novo responsável técnico atender às exigências editalícias.</w:t>
      </w:r>
    </w:p>
    <w:p w14:paraId="19708667" w14:textId="77777777" w:rsidR="009A0184" w:rsidRPr="00A25EEA" w:rsidRDefault="009A0184" w:rsidP="00977416">
      <w:pPr>
        <w:ind w:left="567" w:right="850"/>
        <w:jc w:val="both"/>
        <w:rPr>
          <w:rFonts w:ascii="Times New Roman" w:hAnsi="Times New Roman" w:cs="Times New Roman"/>
        </w:rPr>
      </w:pPr>
    </w:p>
    <w:p w14:paraId="0CE0E31B"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9.</w:t>
      </w:r>
      <w:r w:rsidRPr="00A25EEA">
        <w:rPr>
          <w:rFonts w:ascii="Times New Roman" w:hAnsi="Times New Roman" w:cs="Times New Roman"/>
          <w:b/>
        </w:rPr>
        <w:tab/>
        <w:t>CLÁUSULA NONA – DO PAGAMENTO</w:t>
      </w:r>
    </w:p>
    <w:p w14:paraId="2A753370" w14:textId="4DFC9602"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00435ACE">
        <w:rPr>
          <w:rFonts w:ascii="Times New Roman" w:hAnsi="Times New Roman" w:cs="Times New Roman"/>
        </w:rPr>
        <w:t>A requisição de compra será emitida pelo CONTRATANTE quando este julgar necessário o fornecimento do objeto</w:t>
      </w:r>
      <w:r w:rsidRPr="00A25EEA">
        <w:rPr>
          <w:rFonts w:ascii="Times New Roman" w:hAnsi="Times New Roman" w:cs="Times New Roman"/>
        </w:rPr>
        <w:t>.</w:t>
      </w:r>
    </w:p>
    <w:p w14:paraId="6D43251A" w14:textId="3407AC29"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 xml:space="preserve">A emissão da Nota Fiscal ou da Fatura só será autorizada após o aceite da </w:t>
      </w:r>
      <w:r w:rsidR="00435ACE">
        <w:rPr>
          <w:rFonts w:ascii="Times New Roman" w:hAnsi="Times New Roman" w:cs="Times New Roman"/>
        </w:rPr>
        <w:t>requisição</w:t>
      </w:r>
      <w:r w:rsidRPr="00A25EEA">
        <w:rPr>
          <w:rFonts w:ascii="Times New Roman" w:hAnsi="Times New Roman" w:cs="Times New Roman"/>
        </w:rPr>
        <w:t xml:space="preserve"> pelo fiscal.</w:t>
      </w:r>
    </w:p>
    <w:p w14:paraId="43F35958" w14:textId="6E69B3C6"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 xml:space="preserve">O pagamento será efetuado conforme a </w:t>
      </w:r>
      <w:r w:rsidR="00435ACE">
        <w:rPr>
          <w:rFonts w:ascii="Times New Roman" w:hAnsi="Times New Roman" w:cs="Times New Roman"/>
        </w:rPr>
        <w:t>requisição</w:t>
      </w:r>
      <w:r w:rsidRPr="00A25EEA">
        <w:rPr>
          <w:rFonts w:ascii="Times New Roman" w:hAnsi="Times New Roman" w:cs="Times New Roman"/>
        </w:rPr>
        <w:t>, em moeda brasileira corrente, em até 30 (trinta) dias corridos após a apresentação da fatura dos serviços executados e os documentos pertinentes devidamente protocolados, desde que cumpridas às cláusulas contratuais e atendidas as condições.</w:t>
      </w:r>
    </w:p>
    <w:p w14:paraId="69B76B6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4.</w:t>
      </w:r>
      <w:r w:rsidRPr="00A25EEA">
        <w:rPr>
          <w:rFonts w:ascii="Times New Roman" w:hAnsi="Times New Roman" w:cs="Times New Roman"/>
        </w:rPr>
        <w:tab/>
        <w:t>Somente serão pagos as etapas efetivamente atestadas pela fiscalização do contrato.</w:t>
      </w:r>
    </w:p>
    <w:p w14:paraId="3C9FE725" w14:textId="21292D7C"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t>No caso de supressão d</w:t>
      </w:r>
      <w:r w:rsidR="00435ACE">
        <w:rPr>
          <w:rFonts w:ascii="Times New Roman" w:hAnsi="Times New Roman" w:cs="Times New Roman"/>
        </w:rPr>
        <w:t xml:space="preserve">a entrega do objeto </w:t>
      </w:r>
      <w:r w:rsidRPr="00A25EEA">
        <w:rPr>
          <w:rFonts w:ascii="Times New Roman" w:hAnsi="Times New Roman" w:cs="Times New Roman"/>
        </w:rPr>
        <w:t>ou serviços, se o CONTRATADO já houver adquirido os materiais e posto no local dos trabalhos, estes devem ser ressarcidos pelo CONTRATANTE pelos custos de aquisição regularmente comprovados.</w:t>
      </w:r>
    </w:p>
    <w:p w14:paraId="5D734E0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6.</w:t>
      </w:r>
      <w:r w:rsidRPr="00A25EEA">
        <w:rPr>
          <w:rFonts w:ascii="Times New Roman" w:hAnsi="Times New Roman" w:cs="Times New Roman"/>
        </w:rPr>
        <w:tab/>
        <w:t>Havendo alteração contratual que aumente ou diminua os encargos do CONTRATADO, deve ser restabelecido o equilíbrio econômico-financeira por meio de aditamento contratual nos casos autorizados pela Lei n.º 14.133/2021.</w:t>
      </w:r>
    </w:p>
    <w:p w14:paraId="2B856FB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7.</w:t>
      </w:r>
      <w:r w:rsidRPr="00A25EEA">
        <w:rPr>
          <w:rFonts w:ascii="Times New Roman" w:hAnsi="Times New Roman" w:cs="Times New Roman"/>
        </w:rPr>
        <w:tab/>
        <w:t>Nos casos de eventuais atrasos de pagamento, desde que o CONTRATADO não tenha concorrido, de alguma forma, para tanto, fica convencionado que a taxa de compensação financeira devida pela CONTRATANTE, entre a data do vencimento e o efetivo adimplemento da parcela, será de 0,5% (meio por cento) ao mês, ou 6% (seis por cento) ao ano, mediante a aplicação das seguintes fórmulas:</w:t>
      </w:r>
    </w:p>
    <w:p w14:paraId="391B54B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EM = I x N x VP, sendo:</w:t>
      </w:r>
    </w:p>
    <w:p w14:paraId="688CA6E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EM = Encargos moratórios;</w:t>
      </w:r>
    </w:p>
    <w:p w14:paraId="76EC946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 = Número de dias entre a data prevista para o pagamento e a do efetivo pagamento; VP = Valor da parcela a ser paga</w:t>
      </w:r>
    </w:p>
    <w:p w14:paraId="6D06507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I = Índice de compensação financeira = 0,00016438, assim apurado:</w:t>
      </w:r>
    </w:p>
    <w:p w14:paraId="2649DAA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I= (TX/100)/365</w:t>
      </w:r>
    </w:p>
    <w:p w14:paraId="7A55B7B1"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TX= percentual da taxa</w:t>
      </w:r>
    </w:p>
    <w:p w14:paraId="4574F3A4" w14:textId="77777777" w:rsidR="009A0184" w:rsidRPr="00A25EEA" w:rsidRDefault="009A0184" w:rsidP="00977416">
      <w:pPr>
        <w:ind w:left="567" w:right="850"/>
        <w:jc w:val="both"/>
        <w:rPr>
          <w:rFonts w:ascii="Times New Roman" w:hAnsi="Times New Roman" w:cs="Times New Roman"/>
        </w:rPr>
      </w:pPr>
    </w:p>
    <w:p w14:paraId="32B3BB9D"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10.</w:t>
      </w:r>
      <w:r w:rsidRPr="00A25EEA">
        <w:rPr>
          <w:rFonts w:ascii="Times New Roman" w:hAnsi="Times New Roman" w:cs="Times New Roman"/>
          <w:b/>
        </w:rPr>
        <w:tab/>
        <w:t>CLÁUSULA DÉCIMA – DO REAJUSTE, DA REPACTUAÇÃO E DA REVISÃO DE PREÇOS</w:t>
      </w:r>
    </w:p>
    <w:p w14:paraId="34313221" w14:textId="662E3273"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Com objetivo de manter o equilíbrio econômico-financeiro, o CONTRATANTE promoverá o reajuste de preços mediante apostila, e aplicará o índice IN</w:t>
      </w:r>
      <w:r w:rsidR="00435ACE">
        <w:rPr>
          <w:rFonts w:ascii="Times New Roman" w:hAnsi="Times New Roman" w:cs="Times New Roman"/>
        </w:rPr>
        <w:t>PC</w:t>
      </w:r>
      <w:r w:rsidRPr="00A25EEA">
        <w:rPr>
          <w:rFonts w:ascii="Times New Roman" w:hAnsi="Times New Roman" w:cs="Times New Roman"/>
        </w:rPr>
        <w:t xml:space="preserve"> (</w:t>
      </w:r>
      <w:r w:rsidR="00435ACE" w:rsidRPr="00435ACE">
        <w:rPr>
          <w:rFonts w:ascii="Times New Roman" w:hAnsi="Times New Roman" w:cs="Times New Roman"/>
        </w:rPr>
        <w:t>Índice Nacional de Preços ao Consumidor</w:t>
      </w:r>
      <w:r w:rsidRPr="00A25EEA">
        <w:rPr>
          <w:rFonts w:ascii="Times New Roman" w:hAnsi="Times New Roman" w:cs="Times New Roman"/>
        </w:rPr>
        <w:t>). Ainda, o termo inicial será a data do orçamento estimado realizado na etapa preparatória, ou seja, será considerado o dia xxx, desde que decorrido no mínimo 1 (um) ano de referido marco temporal.</w:t>
      </w:r>
    </w:p>
    <w:p w14:paraId="5E5CE963"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 repactuação de preços também ocorrerá mediante apostila, e terá como termo inicial no mínimo 1 (um) ano da apresentação das propostas.</w:t>
      </w:r>
    </w:p>
    <w:p w14:paraId="2D726D2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A revisão de preços registrados será realizada mediante solicitação do CONTRATADO ou da CONTRATANTE, a qualquer tempo durante a vigência do Contrato, com objetivo de restabelecer a relação econômico-financeira entre as partes, será formalizada mediante aditivo, observando o disposto no art. 124, inciso II, alínea “d”, da Lei n° 14.133/2021.</w:t>
      </w:r>
    </w:p>
    <w:p w14:paraId="19D26A7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O pedido realizado pelo CONTRATADO para revisão de preços será analisado e respondido no prazo de 20 (vinte) dias úteis, e seus efeitos, via de regra, ocorrerão a partir da data do protocolo.</w:t>
      </w:r>
    </w:p>
    <w:p w14:paraId="384BA71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A emissão da ordem de fornecimento, não configurará óbice para analisar o pedido de revisão.</w:t>
      </w:r>
    </w:p>
    <w:p w14:paraId="4955A58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3.</w:t>
      </w:r>
      <w:r w:rsidRPr="00A25EEA">
        <w:rPr>
          <w:rFonts w:ascii="Times New Roman" w:hAnsi="Times New Roman" w:cs="Times New Roman"/>
        </w:rPr>
        <w:tab/>
      </w:r>
      <w:r w:rsidRPr="00A25EEA">
        <w:rPr>
          <w:rFonts w:ascii="Times New Roman" w:hAnsi="Times New Roman" w:cs="Times New Roman"/>
        </w:rPr>
        <w:tab/>
        <w:t>A execução do objeto ou a extinção do contrato, não configurará óbice para o reconhecimento do desequilíbrio econômico-financeiro, hipótese em que a revisão poderá ser concedida por meio de termo indenizatório.</w:t>
      </w:r>
    </w:p>
    <w:p w14:paraId="75BBD7C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4.</w:t>
      </w:r>
      <w:r w:rsidRPr="00A25EEA">
        <w:rPr>
          <w:rFonts w:ascii="Times New Roman" w:hAnsi="Times New Roman" w:cs="Times New Roman"/>
        </w:rPr>
        <w:tab/>
      </w:r>
      <w:r w:rsidRPr="00A25EEA">
        <w:rPr>
          <w:rFonts w:ascii="Times New Roman" w:hAnsi="Times New Roman" w:cs="Times New Roman"/>
        </w:rPr>
        <w:tab/>
        <w:t>No caso de existência de garantia da execução, nos termos do § 1º do art. 96 da Lei 14.133/2021, o gestor do contrato enviará o termo de apostilamento ou o aditivo com atualização de preços para o CONTRATADO, na figura de seu preposto, para promover a complementação da garantia, no prazo de 20 (vinte) dias úteis.</w:t>
      </w:r>
    </w:p>
    <w:p w14:paraId="4252B04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r>
      <w:r w:rsidRPr="00A25EEA">
        <w:rPr>
          <w:rFonts w:ascii="Times New Roman" w:hAnsi="Times New Roman" w:cs="Times New Roman"/>
        </w:rPr>
        <w:tab/>
        <w:t>As comunicações sobre atualização de preços ocorrerão entre o Gestor do Contrato e o Preposto do CONTRATADO, conforme os dados apresentados no preenchimento da proposta no Anexo III do edital “Informações Necessárias para a Contratação”.</w:t>
      </w:r>
    </w:p>
    <w:p w14:paraId="7942A2A2" w14:textId="77777777" w:rsidR="009A0184" w:rsidRPr="00A25EEA" w:rsidRDefault="009A0184" w:rsidP="00977416">
      <w:pPr>
        <w:ind w:left="567" w:right="850"/>
        <w:jc w:val="both"/>
        <w:rPr>
          <w:rFonts w:ascii="Times New Roman" w:hAnsi="Times New Roman" w:cs="Times New Roman"/>
        </w:rPr>
      </w:pPr>
    </w:p>
    <w:p w14:paraId="0C661C30"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11.</w:t>
      </w:r>
      <w:r w:rsidRPr="00A25EEA">
        <w:rPr>
          <w:rFonts w:ascii="Times New Roman" w:hAnsi="Times New Roman" w:cs="Times New Roman"/>
          <w:b/>
        </w:rPr>
        <w:tab/>
        <w:t>CLÁUSULA DÉCIMA PRIMEIRA – DAS OBRIGAÇÕES DO CONTRATANTE</w:t>
      </w:r>
    </w:p>
    <w:p w14:paraId="03947D4C"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Exigir o cumprimento de todas as obrigações assumidas pela CONTRATADA, de acordo com o contrato e seus anexos;</w:t>
      </w:r>
    </w:p>
    <w:p w14:paraId="72977944"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Receber o objeto no prazo e condições estabelecidas no Edital e neste </w:t>
      </w:r>
      <w:r>
        <w:rPr>
          <w:rFonts w:ascii="Times New Roman" w:hAnsi="Times New Roman" w:cs="Times New Roman"/>
          <w:lang w:val="pt-PT"/>
        </w:rPr>
        <w:t>Termo de Referência</w:t>
      </w:r>
      <w:r w:rsidRPr="00D27EB6">
        <w:rPr>
          <w:rFonts w:ascii="Times New Roman" w:hAnsi="Times New Roman" w:cs="Times New Roman"/>
          <w:lang w:val="pt-PT"/>
        </w:rPr>
        <w:t>;</w:t>
      </w:r>
    </w:p>
    <w:p w14:paraId="3814096F"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Notificar a CONTRATADA, por escrito, sobre vícios, defeitos ou incorreções verificadas no objeto executado, para que seja por ele substituído, reparado ou corrigido, no total ou em parte, às suas expensas;</w:t>
      </w:r>
    </w:p>
    <w:p w14:paraId="73BAB82B"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Acompanhar e fiscalizar a execução do Contrato e o cumprimento das obrigações pela CONTRATADA;</w:t>
      </w:r>
    </w:p>
    <w:p w14:paraId="5D384973"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Efetuar o pagamento à CONTRATADA do valor correspondente à execução do objeto, no prazo, forma e condições estabelecidos no presente Contrato, mediante aprovação da equipe de fiscalização contratual, do gestor do contrato e ordenador da despesa;</w:t>
      </w:r>
    </w:p>
    <w:p w14:paraId="5366961F"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Aplicar à CONTRATADA as sanções previstas na Lei e neste </w:t>
      </w:r>
      <w:r>
        <w:rPr>
          <w:rFonts w:ascii="Times New Roman" w:hAnsi="Times New Roman" w:cs="Times New Roman"/>
          <w:lang w:val="pt-PT"/>
        </w:rPr>
        <w:t>ato</w:t>
      </w:r>
      <w:r w:rsidRPr="00D27EB6">
        <w:rPr>
          <w:rFonts w:ascii="Times New Roman" w:hAnsi="Times New Roman" w:cs="Times New Roman"/>
          <w:lang w:val="pt-PT"/>
        </w:rPr>
        <w:t>;</w:t>
      </w:r>
    </w:p>
    <w:p w14:paraId="2199F8D5"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Providenciar a adoção das medidas cabíveis quando do descumprimento de obrigações pela CONTRATADA;</w:t>
      </w:r>
    </w:p>
    <w:p w14:paraId="2AEBC77E"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250E485"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No prazo de 45 (quarenta e cinco) dias, a contar da conclusão da instrução do requerimento, decidir sobre todas as solicitações da CONTRATADA, inclusive pedidos de </w:t>
      </w:r>
      <w:r w:rsidRPr="00D27EB6">
        <w:rPr>
          <w:rFonts w:ascii="Times New Roman" w:hAnsi="Times New Roman" w:cs="Times New Roman"/>
          <w:lang w:val="pt-PT"/>
        </w:rPr>
        <w:lastRenderedPageBreak/>
        <w:t>restabelecimento do equilíbrio econômico-financeiro, admitida a prorrogação motivada, por igual período;</w:t>
      </w:r>
    </w:p>
    <w:p w14:paraId="645BA18C"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Notificar os emitentes das garantias quanto ao início de processo administrativo para apuração de descumprimento de cláusulas contratuais;</w:t>
      </w:r>
    </w:p>
    <w:p w14:paraId="2A5172E5"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O CONTRATANTE não responderá por quaisquer compromissos assumidos pela CONTRATADA com terceiros, ainda que vinculados à execução do contrato, bem como por qualquer dano causado </w:t>
      </w:r>
      <w:proofErr w:type="gramStart"/>
      <w:r w:rsidRPr="00D27EB6">
        <w:rPr>
          <w:rFonts w:ascii="Times New Roman" w:hAnsi="Times New Roman" w:cs="Times New Roman"/>
          <w:lang w:val="pt-PT"/>
        </w:rPr>
        <w:t>à terceiros</w:t>
      </w:r>
      <w:proofErr w:type="gramEnd"/>
      <w:r w:rsidRPr="00D27EB6">
        <w:rPr>
          <w:rFonts w:ascii="Times New Roman" w:hAnsi="Times New Roman" w:cs="Times New Roman"/>
          <w:lang w:val="pt-PT"/>
        </w:rPr>
        <w:t xml:space="preserve"> em decorrência de ato da CONTRATADA, de seus empregados, prepostos ou subordinados;</w:t>
      </w:r>
    </w:p>
    <w:p w14:paraId="11B17869"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Garantir à CONTRATADA acesso à documentação técnica necessária para a execução do objeto do presente Contrato;</w:t>
      </w:r>
    </w:p>
    <w:p w14:paraId="606516FB"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Garantir à CONTRATADA acesso às suas instalações;</w:t>
      </w:r>
    </w:p>
    <w:p w14:paraId="212F75ED" w14:textId="77777777" w:rsidR="00447A79" w:rsidRPr="00D27EB6" w:rsidRDefault="00447A79" w:rsidP="00447A79">
      <w:pPr>
        <w:numPr>
          <w:ilvl w:val="0"/>
          <w:numId w:val="13"/>
        </w:numPr>
        <w:spacing w:after="0"/>
        <w:ind w:left="567" w:right="850" w:firstLine="567"/>
        <w:jc w:val="both"/>
        <w:rPr>
          <w:rFonts w:ascii="Times New Roman" w:hAnsi="Times New Roman" w:cs="Times New Roman"/>
          <w:b/>
          <w:lang w:val="pt-PT"/>
        </w:rPr>
      </w:pPr>
      <w:r w:rsidRPr="00D27EB6">
        <w:rPr>
          <w:rFonts w:ascii="Times New Roman" w:hAnsi="Times New Roman" w:cs="Times New Roman"/>
          <w:lang w:val="pt-PT"/>
        </w:rPr>
        <w:t xml:space="preserve">Emitir atestados ou certidões de avaliação dos serviços prestados, das </w:t>
      </w:r>
      <w:r>
        <w:rPr>
          <w:rFonts w:ascii="Times New Roman" w:hAnsi="Times New Roman" w:cs="Times New Roman"/>
          <w:lang w:val="pt-PT"/>
        </w:rPr>
        <w:t>ações</w:t>
      </w:r>
      <w:r w:rsidRPr="00D27EB6">
        <w:rPr>
          <w:rFonts w:ascii="Times New Roman" w:hAnsi="Times New Roman" w:cs="Times New Roman"/>
          <w:lang w:val="pt-PT"/>
        </w:rPr>
        <w:t xml:space="preserve"> executadas ou daquilo que for produzido pelo contratado;</w:t>
      </w:r>
    </w:p>
    <w:p w14:paraId="34CBB74D" w14:textId="77777777" w:rsidR="00447A79" w:rsidRPr="00E93016" w:rsidRDefault="00447A79" w:rsidP="00447A79">
      <w:pPr>
        <w:numPr>
          <w:ilvl w:val="0"/>
          <w:numId w:val="13"/>
        </w:numPr>
        <w:spacing w:after="0"/>
        <w:ind w:left="567" w:right="850" w:firstLine="567"/>
        <w:jc w:val="both"/>
        <w:rPr>
          <w:rFonts w:ascii="Times New Roman" w:hAnsi="Times New Roman" w:cs="Times New Roman"/>
          <w:b/>
          <w:lang w:val="pt-PT"/>
        </w:rPr>
      </w:pPr>
      <w:r w:rsidRPr="00D27EB6">
        <w:rPr>
          <w:rFonts w:ascii="Times New Roman" w:hAnsi="Times New Roman" w:cs="Times New Roman"/>
          <w:lang w:val="pt-PT"/>
        </w:rPr>
        <w:t xml:space="preserve">Executar todos os serviços necessários, e de sua obrigação, antes de emitir a </w:t>
      </w:r>
      <w:r>
        <w:rPr>
          <w:rFonts w:ascii="Times New Roman" w:hAnsi="Times New Roman" w:cs="Times New Roman"/>
          <w:lang w:val="pt-PT"/>
        </w:rPr>
        <w:t>requisição dos equipamentos</w:t>
      </w:r>
      <w:r w:rsidRPr="00D27EB6">
        <w:rPr>
          <w:rFonts w:ascii="Times New Roman" w:hAnsi="Times New Roman" w:cs="Times New Roman"/>
          <w:lang w:val="pt-PT"/>
        </w:rPr>
        <w:t>;</w:t>
      </w:r>
    </w:p>
    <w:p w14:paraId="2BB405CD" w14:textId="77777777" w:rsidR="009A0184" w:rsidRPr="00A25EEA" w:rsidRDefault="009A0184" w:rsidP="00977416">
      <w:pPr>
        <w:ind w:left="567" w:right="850"/>
        <w:jc w:val="both"/>
        <w:rPr>
          <w:rFonts w:ascii="Times New Roman" w:hAnsi="Times New Roman" w:cs="Times New Roman"/>
        </w:rPr>
      </w:pPr>
    </w:p>
    <w:p w14:paraId="344F6556"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12.</w:t>
      </w:r>
      <w:r w:rsidRPr="00A25EEA">
        <w:rPr>
          <w:rFonts w:ascii="Times New Roman" w:hAnsi="Times New Roman" w:cs="Times New Roman"/>
          <w:b/>
        </w:rPr>
        <w:tab/>
        <w:t>CLÁUSULA DÉCIMA SEGUNDA – DAS OBRIGAÇÕES DO CONTRATADO</w:t>
      </w:r>
    </w:p>
    <w:p w14:paraId="4F6E38A6" w14:textId="77777777" w:rsidR="00447A79" w:rsidRPr="00D27EB6" w:rsidRDefault="009A0184" w:rsidP="00447A79">
      <w:pPr>
        <w:spacing w:after="0"/>
        <w:ind w:left="567" w:right="850" w:firstLine="567"/>
        <w:jc w:val="both"/>
        <w:rPr>
          <w:rFonts w:ascii="Times New Roman" w:hAnsi="Times New Roman" w:cs="Times New Roman"/>
          <w:bCs/>
          <w:lang w:val="pt-PT"/>
        </w:rPr>
      </w:pPr>
      <w:r w:rsidRPr="00A25EEA">
        <w:rPr>
          <w:rFonts w:ascii="Times New Roman" w:hAnsi="Times New Roman" w:cs="Times New Roman"/>
        </w:rPr>
        <w:t>1.</w:t>
      </w:r>
      <w:r w:rsidRPr="00A25EEA">
        <w:rPr>
          <w:rFonts w:ascii="Times New Roman" w:hAnsi="Times New Roman" w:cs="Times New Roman"/>
        </w:rPr>
        <w:tab/>
      </w:r>
      <w:r w:rsidR="00447A79" w:rsidRPr="00D27EB6">
        <w:rPr>
          <w:rFonts w:ascii="Times New Roman" w:hAnsi="Times New Roman" w:cs="Times New Roman"/>
          <w:bCs/>
          <w:lang w:val="pt-PT"/>
        </w:rPr>
        <w:t xml:space="preserve">A CONTRATADA deve cumprir todas as obrigações constantes deste </w:t>
      </w:r>
      <w:r w:rsidR="00447A79">
        <w:rPr>
          <w:rFonts w:ascii="Times New Roman" w:hAnsi="Times New Roman" w:cs="Times New Roman"/>
          <w:bCs/>
          <w:lang w:val="pt-PT"/>
        </w:rPr>
        <w:t>ato</w:t>
      </w:r>
      <w:r w:rsidR="00447A79" w:rsidRPr="00D27EB6">
        <w:rPr>
          <w:rFonts w:ascii="Times New Roman" w:hAnsi="Times New Roman" w:cs="Times New Roman"/>
          <w:bCs/>
          <w:lang w:val="pt-PT"/>
        </w:rPr>
        <w:t xml:space="preserve"> e em seus anexos, assumindo como exclusivamente seus os riscos e as despesas decorrentes da boa e perfeita execução do objeto, observando, ainda, as obrigações a seguir dispostas:</w:t>
      </w:r>
    </w:p>
    <w:p w14:paraId="528008ED"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Comunicar ao CONTRATANTE, no prazo máximo de 24 (vinte e quatro) horas que antecede a data da entrega ou execução, os motivos que impossibilitem o cumprimento do prazo previsto, com a devida comprovação;</w:t>
      </w:r>
    </w:p>
    <w:p w14:paraId="14E35706"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Atender às determinações regulares emitidas pelo fiscal ou gestor do contrato ou autoridade superior (art. 137, II, da Lei n.º 14.133/2021) e prestar todo esclarecimento ou informação por eles solicitados;</w:t>
      </w:r>
    </w:p>
    <w:p w14:paraId="708E3C5F"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Reparar, corrigir, remover, reconstruir ou substituir, às suas expensas, no total ou em parte, no prazo fixado pelo fiscal do contrato, os bens ou serviços nos quais se verificarem vícios, defeitos ou incorreções resultantes da execução ou dos materiais empregados;</w:t>
      </w:r>
    </w:p>
    <w:p w14:paraId="1BAEF563"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caso exigida, o valor correspondente aos danos sofridos;</w:t>
      </w:r>
    </w:p>
    <w:p w14:paraId="22088798"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lastRenderedPageBreak/>
        <w:t>Quando não for possível a verificação da regularidade no Sistema de Cadastro de Fornecedores – SICAF, a CONTRATADA deverá entregar ao setor responsável pela fiscalização do contrato, junto com a Nota Fiscal para fins de pagamento, os documentos de prova de regularidade fiscal e trabalhista;</w:t>
      </w:r>
    </w:p>
    <w:p w14:paraId="3C46A7A3"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D99F4BF"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Comunicar ao Fiscal do contrato, imediatamente, qualquer ocorrência anormal ou acidente que se verifique no local da execução do objeto contratual;</w:t>
      </w:r>
    </w:p>
    <w:p w14:paraId="164F501B"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Paralisar, por determinação do CONTRATANTE, qualquer atividade que não esteja sendo executada de acordo com a boa técnica ou que ponha em risco a segurança de pessoas ou bens de terceiros;</w:t>
      </w:r>
    </w:p>
    <w:p w14:paraId="7BC0D414"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Manter durante toda a vigência do Contrato, em compatibilidade com as obrigações assumidas, todas as condições exigidas para habilitação na licitação;</w:t>
      </w:r>
    </w:p>
    <w:p w14:paraId="2F94ECEA"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Cumprir, durante todo o período de execução do contrato, a reserva de cargos prevista em Lei para pessoa com deficiência, para reabilitado da Previdência Social ou para aprendiz, bem como as reservas de cargos previstas na legislação (art. 116, da Lei n.º 14.133/2021);</w:t>
      </w:r>
    </w:p>
    <w:p w14:paraId="7F51AB57"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Comprovar a reserva de cargos a que se refere a cláusula acima, quando solicitado pelo fiscal do contrato, com a indicação dos empregados que preencheram as referidas vagas (art. 116, parágrafo único, da Lei n.º 14.133/2021);</w:t>
      </w:r>
    </w:p>
    <w:p w14:paraId="7B271CBE"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Guardar sigilo sobre todas as informações obtidas em decorrência do cumprimento do Contrato;</w:t>
      </w:r>
    </w:p>
    <w:p w14:paraId="268693D8"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w:t>
      </w:r>
    </w:p>
    <w:p w14:paraId="13E291D3"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Cumprir, além dos postulados legais vigentes de âmbito federal, estadual ou municipal, as normas de segurança do CONTRATANTE;</w:t>
      </w:r>
    </w:p>
    <w:p w14:paraId="760102A6"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Alocar os empregados necessários, com habilitação e conhecimento adequados, ao perfeito cumprimento das cláusulas deste </w:t>
      </w:r>
      <w:r>
        <w:rPr>
          <w:rFonts w:ascii="Times New Roman" w:hAnsi="Times New Roman" w:cs="Times New Roman"/>
          <w:lang w:val="pt-PT"/>
        </w:rPr>
        <w:t>ato</w:t>
      </w:r>
      <w:r w:rsidRPr="00D27EB6">
        <w:rPr>
          <w:rFonts w:ascii="Times New Roman" w:hAnsi="Times New Roman" w:cs="Times New Roman"/>
          <w:lang w:val="pt-PT"/>
        </w:rPr>
        <w:t>, fornecendo os materiais, equipamentos, ferramentas e utensílios demandados, cuja quantidade, qualidade e tecnologia deverão atender às recomendações de boa técnica e a legislação de regência;</w:t>
      </w:r>
    </w:p>
    <w:p w14:paraId="1FCF8096"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lastRenderedPageBreak/>
        <w:t>Orientar e treinar seus empregados sobre os deveres previstos na Lei nº 13.709/2018, adotando medidas eficazes para proteção de dados pessoais a que tenha acesso por força da execução deste Contrato;</w:t>
      </w:r>
    </w:p>
    <w:p w14:paraId="7684ABB8"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ABC98A5"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Submeter previamente, por escrito, ao CONTRATANTE, para análise e aprovação, quaisquer mudanças nos métodos executivos que fujam às especificações do memorial descritivo ou instrumento congênere;</w:t>
      </w:r>
    </w:p>
    <w:p w14:paraId="1038D3E0"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14:paraId="6F24FB5C"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Adotar as providências e precauções necessárias, inclusive consulta nos respectivos órgãos, se necessário for, a fim de que não venham a ser danificadas as redes hidrossanitárias, elétricas e de comunicação;</w:t>
      </w:r>
    </w:p>
    <w:p w14:paraId="78CBE118" w14:textId="77777777" w:rsidR="00447A79"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Atender a CLT relativo à Segurança e Medicina do Trabalho, conforme estabelece a NR 07 da Portaria n° 3214/78, ou a sua versão mais recente, contendo nome dos responsáveis e registro de classe (engenheiro de segurança do trabalho e técnicos de segurança do trabalho</w:t>
      </w:r>
      <w:r>
        <w:rPr>
          <w:rFonts w:ascii="Times New Roman" w:hAnsi="Times New Roman" w:cs="Times New Roman"/>
          <w:lang w:val="pt-PT"/>
        </w:rPr>
        <w:t xml:space="preserve">). </w:t>
      </w:r>
      <w:r w:rsidRPr="00B41E24">
        <w:rPr>
          <w:rFonts w:ascii="Times New Roman" w:hAnsi="Times New Roman" w:cs="Times New Roman"/>
          <w:bCs/>
          <w:lang w:val="pt-PT"/>
        </w:rPr>
        <w:t>A CONTRATADA é responsável pelos encargos trabalhistas, previdenciários, fiscais e comerciais resultantes da execução do contrato. No caso da propositura de qualquer demanda judicial em decorrência do presente contrato, a CONTRATADA compromete-se a assumir a integralidade da responsabilidade e de eventual pagamento, isentando o CONTRATANTE e a Administração Pública de qualquer ônus, sob pena de incorrer em descumprimento de obrigação contratual e sujeitar-se à aplicação das penalidades cabíveis.</w:t>
      </w:r>
    </w:p>
    <w:p w14:paraId="40874C7B" w14:textId="77777777" w:rsidR="00447A79" w:rsidRDefault="00447A79" w:rsidP="00447A79">
      <w:pPr>
        <w:numPr>
          <w:ilvl w:val="0"/>
          <w:numId w:val="14"/>
        </w:numPr>
        <w:spacing w:after="0"/>
        <w:ind w:left="567" w:right="850" w:firstLine="567"/>
        <w:jc w:val="both"/>
        <w:rPr>
          <w:rFonts w:ascii="Times New Roman" w:hAnsi="Times New Roman" w:cs="Times New Roman"/>
          <w:lang w:val="pt-PT"/>
        </w:rPr>
      </w:pPr>
      <w:r w:rsidRPr="00B41E24">
        <w:rPr>
          <w:rFonts w:ascii="Times New Roman" w:hAnsi="Times New Roman" w:cs="Times New Roman"/>
          <w:lang w:val="pt-PT"/>
        </w:rPr>
        <w:t xml:space="preserve">A CONTRATADA é responsável pelo bom comportamento de seu pessoal no local da </w:t>
      </w:r>
      <w:r>
        <w:rPr>
          <w:rFonts w:ascii="Times New Roman" w:hAnsi="Times New Roman" w:cs="Times New Roman"/>
          <w:lang w:val="pt-PT"/>
        </w:rPr>
        <w:t>execução</w:t>
      </w:r>
      <w:r w:rsidRPr="00B41E24">
        <w:rPr>
          <w:rFonts w:ascii="Times New Roman" w:hAnsi="Times New Roman" w:cs="Times New Roman"/>
          <w:lang w:val="pt-PT"/>
        </w:rPr>
        <w:t>, obrigando-se a afastar do local de trabalho qualquer empregado que lhe for direta ou indiretamente subordinado ou eventuais subcontratados se estes aprovados previamente pela fiscalização, cuja permanência no local dos serviços seja considerada inconveniente, a critério do CONTRATANTE.</w:t>
      </w:r>
    </w:p>
    <w:p w14:paraId="218DE0C7" w14:textId="77777777" w:rsidR="00447A79" w:rsidRDefault="00447A79" w:rsidP="00447A79">
      <w:pPr>
        <w:numPr>
          <w:ilvl w:val="0"/>
          <w:numId w:val="14"/>
        </w:numPr>
        <w:spacing w:after="0"/>
        <w:ind w:left="567" w:right="850" w:firstLine="567"/>
        <w:jc w:val="both"/>
        <w:rPr>
          <w:rFonts w:ascii="Times New Roman" w:hAnsi="Times New Roman" w:cs="Times New Roman"/>
          <w:lang w:val="pt-PT"/>
        </w:rPr>
      </w:pPr>
      <w:r w:rsidRPr="00B41E24">
        <w:rPr>
          <w:rFonts w:ascii="Times New Roman" w:hAnsi="Times New Roman" w:cs="Times New Roman"/>
          <w:lang w:val="pt-PT"/>
        </w:rPr>
        <w:t>Quaisquer notificações referidas neste instrumento contratual deverão ser realizadas por escrito e direcionadas ao gestor e fiscal do contrato.</w:t>
      </w:r>
    </w:p>
    <w:p w14:paraId="5AF500D1" w14:textId="77777777" w:rsidR="00447A79" w:rsidRPr="00054CF0" w:rsidRDefault="00447A79" w:rsidP="00447A79">
      <w:pPr>
        <w:numPr>
          <w:ilvl w:val="0"/>
          <w:numId w:val="14"/>
        </w:numPr>
        <w:spacing w:after="0"/>
        <w:ind w:left="567" w:right="850" w:firstLine="567"/>
        <w:jc w:val="both"/>
        <w:rPr>
          <w:rFonts w:ascii="Times New Roman" w:hAnsi="Times New Roman" w:cs="Times New Roman"/>
          <w:lang w:val="pt-PT"/>
        </w:rPr>
      </w:pPr>
      <w:r w:rsidRPr="00054CF0">
        <w:rPr>
          <w:rFonts w:ascii="Times New Roman" w:hAnsi="Times New Roman" w:cs="Times New Roman"/>
          <w:lang w:val="pt-PT"/>
        </w:rPr>
        <w:t>A CONTRATADA deverá se responsabilizar pelas seguintes condições ambientais:</w:t>
      </w:r>
    </w:p>
    <w:p w14:paraId="042D398E" w14:textId="77777777" w:rsidR="00447A79" w:rsidRPr="00D27EB6" w:rsidRDefault="00447A79" w:rsidP="00447A79">
      <w:pPr>
        <w:numPr>
          <w:ilvl w:val="1"/>
          <w:numId w:val="15"/>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Orientar os funcionários quanto à manutenção e conservação florestal;</w:t>
      </w:r>
    </w:p>
    <w:p w14:paraId="5605B814" w14:textId="77777777" w:rsidR="00447A79" w:rsidRDefault="00447A79" w:rsidP="00447A79">
      <w:pPr>
        <w:numPr>
          <w:ilvl w:val="1"/>
          <w:numId w:val="15"/>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lastRenderedPageBreak/>
        <w:t xml:space="preserve">Cobrar dos funcionários a correta gestão dos resíduos sólidos, seguindo as regras definidas pelos técnicos responsáveis pelo plano de gerenciamento de resíduos sólidos da própria empresa; </w:t>
      </w:r>
    </w:p>
    <w:p w14:paraId="3473B9A6" w14:textId="77777777" w:rsidR="00447A79" w:rsidRPr="00054CF0" w:rsidRDefault="00447A79" w:rsidP="00447A79">
      <w:pPr>
        <w:numPr>
          <w:ilvl w:val="1"/>
          <w:numId w:val="15"/>
        </w:numPr>
        <w:spacing w:after="0"/>
        <w:ind w:left="567" w:right="850" w:firstLine="426"/>
        <w:jc w:val="both"/>
        <w:rPr>
          <w:rFonts w:ascii="Times New Roman" w:hAnsi="Times New Roman" w:cs="Times New Roman"/>
          <w:lang w:val="pt-PT"/>
        </w:rPr>
      </w:pPr>
      <w:r w:rsidRPr="00054CF0">
        <w:rPr>
          <w:rFonts w:ascii="Times New Roman" w:hAnsi="Times New Roman" w:cs="Times New Roman"/>
          <w:lang w:val="pt-PT"/>
        </w:rPr>
        <w:t>Manter a higiene no local de trabalho, alojamento, chuveiros, sanitários, entre outros. Evitando assim a proliferação de vetores e espécies sinantrópicas;</w:t>
      </w:r>
    </w:p>
    <w:p w14:paraId="56A5DBBC" w14:textId="77777777" w:rsidR="00447A79" w:rsidRPr="00D27EB6" w:rsidRDefault="00447A79" w:rsidP="00447A79">
      <w:pPr>
        <w:numPr>
          <w:ilvl w:val="0"/>
          <w:numId w:val="16"/>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Executar medidas de proteção contra a erosão, bem como, zelar pela conservação do corpo hídrico;</w:t>
      </w:r>
    </w:p>
    <w:p w14:paraId="33EBB19C" w14:textId="77777777" w:rsidR="00447A79" w:rsidRPr="00D27EB6" w:rsidRDefault="00447A79" w:rsidP="00447A79">
      <w:pPr>
        <w:numPr>
          <w:ilvl w:val="0"/>
          <w:numId w:val="16"/>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Atender todas as normas e legislações ambientais, bem como, diretrizes dos programas ambientais estabelecidas para implantação do empreendimento em questão;</w:t>
      </w:r>
    </w:p>
    <w:p w14:paraId="7409803D" w14:textId="77777777" w:rsidR="00447A79" w:rsidRPr="00D27EB6" w:rsidRDefault="00447A79" w:rsidP="00447A79">
      <w:pPr>
        <w:numPr>
          <w:ilvl w:val="0"/>
          <w:numId w:val="16"/>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Solicitar um posicionamento ao responsável pela área ambiental d</w:t>
      </w:r>
      <w:r>
        <w:rPr>
          <w:rFonts w:ascii="Times New Roman" w:hAnsi="Times New Roman" w:cs="Times New Roman"/>
          <w:lang w:val="pt-PT"/>
        </w:rPr>
        <w:t xml:space="preserve">o objeto </w:t>
      </w:r>
      <w:r w:rsidRPr="00D27EB6">
        <w:rPr>
          <w:rFonts w:ascii="Times New Roman" w:hAnsi="Times New Roman" w:cs="Times New Roman"/>
          <w:lang w:val="pt-PT"/>
        </w:rPr>
        <w:t>sempre que surgir dúvidas sobre boas práticas ambientais, ou em situações que possam gerar impactos ambientais;</w:t>
      </w:r>
    </w:p>
    <w:p w14:paraId="2B89AACF" w14:textId="77777777" w:rsidR="00447A79" w:rsidRPr="00D27EB6" w:rsidRDefault="00447A79" w:rsidP="00447A79">
      <w:pPr>
        <w:numPr>
          <w:ilvl w:val="0"/>
          <w:numId w:val="16"/>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Apresentar soluções para imprevistos de natureza hidrológica e geológica;</w:t>
      </w:r>
    </w:p>
    <w:p w14:paraId="5B6A8A69" w14:textId="77777777" w:rsidR="00447A79" w:rsidRPr="00054CF0" w:rsidRDefault="00447A79" w:rsidP="00447A79">
      <w:pPr>
        <w:pStyle w:val="PargrafodaLista"/>
        <w:numPr>
          <w:ilvl w:val="0"/>
          <w:numId w:val="14"/>
        </w:numPr>
        <w:spacing w:after="0"/>
        <w:ind w:right="850" w:firstLine="572"/>
        <w:jc w:val="both"/>
        <w:rPr>
          <w:rFonts w:ascii="Times New Roman" w:hAnsi="Times New Roman" w:cs="Times New Roman"/>
          <w:lang w:val="pt-PT"/>
        </w:rPr>
      </w:pPr>
      <w:r w:rsidRPr="00054CF0">
        <w:rPr>
          <w:rFonts w:ascii="Times New Roman" w:hAnsi="Times New Roman" w:cs="Times New Roman"/>
          <w:lang w:val="pt-PT"/>
        </w:rPr>
        <w:t xml:space="preserve">Submeter previamente, por escrito, a CÂMARA, para análise e aprovação, quaisquer mudanças nos métodos executivos que fujam às especificações do </w:t>
      </w:r>
      <w:r>
        <w:rPr>
          <w:rFonts w:ascii="Times New Roman" w:hAnsi="Times New Roman" w:cs="Times New Roman"/>
          <w:lang w:val="pt-PT"/>
        </w:rPr>
        <w:t>Termo de Referência</w:t>
      </w:r>
      <w:r w:rsidRPr="00054CF0">
        <w:rPr>
          <w:rFonts w:ascii="Times New Roman" w:hAnsi="Times New Roman" w:cs="Times New Roman"/>
          <w:lang w:val="pt-PT"/>
        </w:rPr>
        <w:t xml:space="preserve"> ou instrumento congênere;</w:t>
      </w:r>
    </w:p>
    <w:p w14:paraId="214CB55D"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Oferecer garantia legal e contratual para os serviços de acordo com o estabelecido na Lei nº 8.078, de 11 de setembro de 1990 (Código de Defesa do Consumidor), sendo que para os </w:t>
      </w:r>
      <w:r>
        <w:rPr>
          <w:rFonts w:ascii="Times New Roman" w:hAnsi="Times New Roman" w:cs="Times New Roman"/>
          <w:lang w:val="pt-PT"/>
        </w:rPr>
        <w:t>equipamentos</w:t>
      </w:r>
      <w:r w:rsidRPr="00D27EB6">
        <w:rPr>
          <w:rFonts w:ascii="Times New Roman" w:hAnsi="Times New Roman" w:cs="Times New Roman"/>
          <w:lang w:val="pt-PT"/>
        </w:rPr>
        <w:t xml:space="preserve"> também deverá ser obedecido o que preconiza a ABNT e/ou INMETRO e legislação pertinente;</w:t>
      </w:r>
    </w:p>
    <w:p w14:paraId="16D674BF"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Os produtos utilizados deverão ser de primeira linha a atender as normas relacionadas;</w:t>
      </w:r>
    </w:p>
    <w:p w14:paraId="3C49938F"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Toda e qualquer alteração em discordância com os </w:t>
      </w:r>
      <w:r>
        <w:rPr>
          <w:rFonts w:ascii="Times New Roman" w:hAnsi="Times New Roman" w:cs="Times New Roman"/>
          <w:lang w:val="pt-PT"/>
        </w:rPr>
        <w:t>atos documentais</w:t>
      </w:r>
      <w:r w:rsidRPr="00D27EB6">
        <w:rPr>
          <w:rFonts w:ascii="Times New Roman" w:hAnsi="Times New Roman" w:cs="Times New Roman"/>
          <w:lang w:val="pt-PT"/>
        </w:rPr>
        <w:t xml:space="preserve"> somente poderão ser executados sob anuência do fiscal e gestor do contrato;</w:t>
      </w:r>
    </w:p>
    <w:p w14:paraId="6DAEBC6C" w14:textId="77777777" w:rsidR="00447A79" w:rsidRPr="00054CF0"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 contratada deverá facilitar a ação da Fiscalização (Município, Câmara de Vereadores e controles externos - TCE/PR, MP/PR, TRT, IAT, SEAB,) na inspeção dos serviços, em qualquer dia ou hora, prestando todas as informações, esclarecimentos e documentos solicitados, inclusive de ordem administrativa;</w:t>
      </w:r>
    </w:p>
    <w:p w14:paraId="0FA3C49E" w14:textId="637F7584" w:rsidR="009A0184" w:rsidRPr="00A25EEA" w:rsidRDefault="009A0184" w:rsidP="00447A79">
      <w:pPr>
        <w:ind w:left="567" w:right="850"/>
        <w:jc w:val="both"/>
        <w:rPr>
          <w:rFonts w:ascii="Times New Roman" w:hAnsi="Times New Roman" w:cs="Times New Roman"/>
        </w:rPr>
      </w:pPr>
      <w:r w:rsidRPr="00A25EEA">
        <w:rPr>
          <w:rFonts w:ascii="Times New Roman" w:hAnsi="Times New Roman" w:cs="Times New Roman"/>
        </w:rPr>
        <w:t xml:space="preserve"> </w:t>
      </w:r>
    </w:p>
    <w:p w14:paraId="18BA92EE"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13.</w:t>
      </w:r>
      <w:r w:rsidRPr="00A25EEA">
        <w:rPr>
          <w:rFonts w:ascii="Times New Roman" w:hAnsi="Times New Roman" w:cs="Times New Roman"/>
          <w:b/>
        </w:rPr>
        <w:tab/>
        <w:t>CLÁUSULA DÉCIMA TERCEIRA – DA GARANTIA DE EXECUÇÃO</w:t>
      </w:r>
    </w:p>
    <w:p w14:paraId="48A36A69"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A garantia da execução seguirá o disposto no ITEM 14 do Edital.</w:t>
      </w:r>
    </w:p>
    <w:p w14:paraId="40360F98" w14:textId="77777777" w:rsidR="009A0184" w:rsidRPr="00A25EEA" w:rsidRDefault="009A0184" w:rsidP="00977416">
      <w:pPr>
        <w:ind w:left="567" w:right="850"/>
        <w:jc w:val="both"/>
        <w:rPr>
          <w:rFonts w:ascii="Times New Roman" w:hAnsi="Times New Roman" w:cs="Times New Roman"/>
        </w:rPr>
      </w:pPr>
    </w:p>
    <w:p w14:paraId="7500FEB3"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lastRenderedPageBreak/>
        <w:t>14.</w:t>
      </w:r>
      <w:r w:rsidRPr="00A25EEA">
        <w:rPr>
          <w:rFonts w:ascii="Times New Roman" w:hAnsi="Times New Roman" w:cs="Times New Roman"/>
          <w:b/>
        </w:rPr>
        <w:tab/>
        <w:t>CLÁUSULA DÉCIMA QUARTA – DAS INFRAÇÕES E SANÇÕES ADMINISTRATIVAS</w:t>
      </w:r>
    </w:p>
    <w:p w14:paraId="423819F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As infrações e sanções seguem as condições fixadas no ITEM 12 do Edital.</w:t>
      </w:r>
    </w:p>
    <w:p w14:paraId="7D497CE2" w14:textId="77777777" w:rsidR="009A0184" w:rsidRPr="00A25EEA" w:rsidRDefault="009A0184" w:rsidP="00977416">
      <w:pPr>
        <w:ind w:left="567" w:right="850"/>
        <w:jc w:val="both"/>
        <w:rPr>
          <w:rFonts w:ascii="Times New Roman" w:hAnsi="Times New Roman" w:cs="Times New Roman"/>
        </w:rPr>
      </w:pPr>
    </w:p>
    <w:p w14:paraId="0748EDFB"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15.</w:t>
      </w:r>
      <w:r w:rsidRPr="00A25EEA">
        <w:rPr>
          <w:rFonts w:ascii="Times New Roman" w:hAnsi="Times New Roman" w:cs="Times New Roman"/>
          <w:b/>
        </w:rPr>
        <w:tab/>
        <w:t>CLÁUSULA DÉCIMA QUINTA – DA EXTINÇÃO CONTRATUAL</w:t>
      </w:r>
    </w:p>
    <w:p w14:paraId="13DE5DA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A inexecução total ou parcial do contrato ensejará sua extinção com as consequências contratuais e as previstas em lei, com fulcro na extinção com as Título III, Capítulo VIII da Lei n. 14.133/2021, nas seguintes formas:</w:t>
      </w:r>
    </w:p>
    <w:p w14:paraId="54BC5EC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determinada por ato unilateral e escrito da Administração, exceto no caso de descumprimento decorrente de sua própria conduta;</w:t>
      </w:r>
    </w:p>
    <w:p w14:paraId="598C190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consensual, por acordo entre as partes, por conciliação, por mediação ou por comitê de resolução de disputas, desde que haja interesse da Administração;</w:t>
      </w:r>
    </w:p>
    <w:p w14:paraId="6EAA337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r>
      <w:r w:rsidRPr="00A25EEA">
        <w:rPr>
          <w:rFonts w:ascii="Times New Roman" w:hAnsi="Times New Roman" w:cs="Times New Roman"/>
        </w:rPr>
        <w:tab/>
        <w:t>determinada por decisão arbitral, em decorrência de cláusula compromissória ou compromisso arbitral, ou por decisão judicial.</w:t>
      </w:r>
    </w:p>
    <w:p w14:paraId="1284F5A2" w14:textId="77777777" w:rsidR="009A0184" w:rsidRPr="00A25EEA" w:rsidRDefault="009A0184" w:rsidP="00977416">
      <w:pPr>
        <w:ind w:left="567" w:right="850"/>
        <w:jc w:val="both"/>
        <w:rPr>
          <w:rFonts w:ascii="Times New Roman" w:hAnsi="Times New Roman" w:cs="Times New Roman"/>
        </w:rPr>
      </w:pPr>
    </w:p>
    <w:p w14:paraId="11D0118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Constituirão motivos para extinção do contrato, a qual deverá ser formalmente motivada nos autos do processo, assegurados o contraditório e a ampla defesa, as seguintes situações:</w:t>
      </w:r>
    </w:p>
    <w:p w14:paraId="763C70E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não cumprimento ou cumprimento irregular de normas editalícias ou de cláusulas contratuais, de especificações, de projetos ou de prazos;</w:t>
      </w:r>
    </w:p>
    <w:p w14:paraId="07C4557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desatendimento das determinações regulares emitidas pela autoridade designada para acompanhar e fiscalizar sua execução ou por autoridade superior;</w:t>
      </w:r>
    </w:p>
    <w:p w14:paraId="120F805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r>
      <w:r w:rsidRPr="00A25EEA">
        <w:rPr>
          <w:rFonts w:ascii="Times New Roman" w:hAnsi="Times New Roman" w:cs="Times New Roman"/>
        </w:rPr>
        <w:tab/>
        <w:t>alteração social ou modificação da finalidade ou da estrutura da empresa que restrinja sua capacidade de concluir o contrato;</w:t>
      </w:r>
    </w:p>
    <w:p w14:paraId="77BB2F5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4.</w:t>
      </w:r>
      <w:r w:rsidRPr="00A25EEA">
        <w:rPr>
          <w:rFonts w:ascii="Times New Roman" w:hAnsi="Times New Roman" w:cs="Times New Roman"/>
        </w:rPr>
        <w:tab/>
      </w:r>
      <w:r w:rsidRPr="00A25EEA">
        <w:rPr>
          <w:rFonts w:ascii="Times New Roman" w:hAnsi="Times New Roman" w:cs="Times New Roman"/>
        </w:rPr>
        <w:tab/>
        <w:t>decretação de falência ou de insolvência civil, dissolução da sociedade ou falecimento do contratado;</w:t>
      </w:r>
    </w:p>
    <w:p w14:paraId="631517F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r>
      <w:r w:rsidRPr="00A25EEA">
        <w:rPr>
          <w:rFonts w:ascii="Times New Roman" w:hAnsi="Times New Roman" w:cs="Times New Roman"/>
        </w:rPr>
        <w:tab/>
        <w:t>caso fortuito ou força maior, regularmente comprovados, impeditivos da execução do contrato;</w:t>
      </w:r>
    </w:p>
    <w:p w14:paraId="3B45517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6.</w:t>
      </w:r>
      <w:r w:rsidRPr="00A25EEA">
        <w:rPr>
          <w:rFonts w:ascii="Times New Roman" w:hAnsi="Times New Roman" w:cs="Times New Roman"/>
        </w:rPr>
        <w:tab/>
      </w:r>
      <w:r w:rsidRPr="00A25EEA">
        <w:rPr>
          <w:rFonts w:ascii="Times New Roman" w:hAnsi="Times New Roman" w:cs="Times New Roman"/>
        </w:rPr>
        <w:tab/>
        <w:t>atraso na obtenção da licença ambiental, ou impossibilidade de obtê- la, ou alteração substancial do anteprojeto que dela resultar, ainda que obtida no prazo previsto;</w:t>
      </w:r>
    </w:p>
    <w:p w14:paraId="6D525FC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7.</w:t>
      </w:r>
      <w:r w:rsidRPr="00A25EEA">
        <w:rPr>
          <w:rFonts w:ascii="Times New Roman" w:hAnsi="Times New Roman" w:cs="Times New Roman"/>
        </w:rPr>
        <w:tab/>
      </w:r>
      <w:r w:rsidRPr="00A25EEA">
        <w:rPr>
          <w:rFonts w:ascii="Times New Roman" w:hAnsi="Times New Roman" w:cs="Times New Roman"/>
        </w:rPr>
        <w:tab/>
        <w:t>atraso na liberação das áreas sujeitas a desapropriação, a desocupação ou a servidão administrativa, ou impossibilidade de liberação dessas áreas;</w:t>
      </w:r>
    </w:p>
    <w:p w14:paraId="0C31153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w:t>
      </w:r>
      <w:r w:rsidRPr="00A25EEA">
        <w:rPr>
          <w:rFonts w:ascii="Times New Roman" w:hAnsi="Times New Roman" w:cs="Times New Roman"/>
        </w:rPr>
        <w:tab/>
      </w:r>
      <w:r w:rsidRPr="00A25EEA">
        <w:rPr>
          <w:rFonts w:ascii="Times New Roman" w:hAnsi="Times New Roman" w:cs="Times New Roman"/>
        </w:rPr>
        <w:tab/>
        <w:t>razões de interesse público, justificadas pela autoridade máxima do órgão ou da entidade contratante;</w:t>
      </w:r>
    </w:p>
    <w:p w14:paraId="520769D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9.</w:t>
      </w:r>
      <w:r w:rsidRPr="00A25EEA">
        <w:rPr>
          <w:rFonts w:ascii="Times New Roman" w:hAnsi="Times New Roman" w:cs="Times New Roman"/>
        </w:rPr>
        <w:tab/>
      </w:r>
      <w:r w:rsidRPr="00A25EEA">
        <w:rPr>
          <w:rFonts w:ascii="Times New Roman" w:hAnsi="Times New Roman" w:cs="Times New Roman"/>
        </w:rPr>
        <w:tab/>
        <w:t>não cumprimento das obrigações relativas à reserva de cargos prevista em lei, bem como em outras normas específicas, para pessoa com deficiência, para reabilitado da Previdência Social ou para aprendiz.</w:t>
      </w:r>
    </w:p>
    <w:p w14:paraId="01746A46" w14:textId="77777777" w:rsidR="009A0184" w:rsidRPr="00A25EEA" w:rsidRDefault="009A0184" w:rsidP="00977416">
      <w:pPr>
        <w:ind w:left="567" w:right="850"/>
        <w:jc w:val="both"/>
        <w:rPr>
          <w:rFonts w:ascii="Times New Roman" w:hAnsi="Times New Roman" w:cs="Times New Roman"/>
        </w:rPr>
      </w:pPr>
    </w:p>
    <w:p w14:paraId="6A1DBAF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O descumprimento, por parte do CONTRATADO, de suas obrigações legais e/ou contratuais assegurará ao CONTRATANTE o direito de extinguir o contrato a qualquer tempo, independentemente de aviso, interpelação judicial e/ou extrajudicial.</w:t>
      </w:r>
    </w:p>
    <w:p w14:paraId="119BB1F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4.</w:t>
      </w:r>
      <w:r w:rsidRPr="00A25EEA">
        <w:rPr>
          <w:rFonts w:ascii="Times New Roman" w:hAnsi="Times New Roman" w:cs="Times New Roman"/>
        </w:rPr>
        <w:tab/>
        <w:t>A extinção determinada por ato unilateral do Poder Legislativo e a extinção consensual deverão ser precedidas de autorização escrita e fundamentada da autoridade competente e reduzidas a termo no respectivo processo.</w:t>
      </w:r>
    </w:p>
    <w:p w14:paraId="1D0804B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t>A extinção por ato unilateral do Poder Legislativo poderá acarretar, sem prejuízo das sanções, as consequências dispostas no art. 139 da Lei 14.133/21.</w:t>
      </w:r>
    </w:p>
    <w:p w14:paraId="57A89C3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6.</w:t>
      </w:r>
      <w:r w:rsidRPr="00A25EEA">
        <w:rPr>
          <w:rFonts w:ascii="Times New Roman" w:hAnsi="Times New Roman" w:cs="Times New Roman"/>
        </w:rPr>
        <w:tab/>
        <w:t>A alteração social ou a modificação da finalidade ou da estrutura da empresa não ensejará a rescisão se não restringir sua capacidade de concluir o contrato.</w:t>
      </w:r>
    </w:p>
    <w:p w14:paraId="7A7EDB39"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Se a operação implicar mudança da pessoa jurídica contratada, deverá ser formalizado termo aditivo para alteração subjetiva.</w:t>
      </w:r>
    </w:p>
    <w:p w14:paraId="6FAD1EB4" w14:textId="77777777" w:rsidR="009A0184" w:rsidRPr="00A25EEA" w:rsidRDefault="009A0184" w:rsidP="00977416">
      <w:pPr>
        <w:ind w:left="567" w:right="850"/>
        <w:jc w:val="both"/>
        <w:rPr>
          <w:rFonts w:ascii="Times New Roman" w:hAnsi="Times New Roman" w:cs="Times New Roman"/>
        </w:rPr>
      </w:pPr>
    </w:p>
    <w:p w14:paraId="5F7FC91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7.</w:t>
      </w:r>
      <w:r w:rsidRPr="00A25EEA">
        <w:rPr>
          <w:rFonts w:ascii="Times New Roman" w:hAnsi="Times New Roman" w:cs="Times New Roman"/>
        </w:rPr>
        <w:tab/>
        <w:t>O termo de rescisão, sempre que possível, será precedido:</w:t>
      </w:r>
    </w:p>
    <w:p w14:paraId="445342C3"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Balanço dos eventos contratuais já cumpridos ou parcialmente cumpridos;</w:t>
      </w:r>
    </w:p>
    <w:p w14:paraId="49351BE4"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Relação dos pagamentos já efetuados e ainda devidos;</w:t>
      </w:r>
    </w:p>
    <w:p w14:paraId="157BC6A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r>
      <w:r w:rsidRPr="00A25EEA">
        <w:rPr>
          <w:rFonts w:ascii="Times New Roman" w:hAnsi="Times New Roman" w:cs="Times New Roman"/>
        </w:rPr>
        <w:tab/>
        <w:t>Indenizações e multas.</w:t>
      </w:r>
    </w:p>
    <w:p w14:paraId="487FEF4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8.</w:t>
      </w:r>
      <w:r w:rsidRPr="00A25EEA">
        <w:rPr>
          <w:rFonts w:ascii="Times New Roman" w:hAnsi="Times New Roman" w:cs="Times New Roman"/>
        </w:rPr>
        <w:tab/>
        <w:t>A extinção do contrato não configura óbice para o reconhecimento do desequilíbrio econômico-financeiro, hipótese em que será concedida indenização por meio de termo indenizatório.</w:t>
      </w:r>
    </w:p>
    <w:p w14:paraId="6F0C042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9.</w:t>
      </w:r>
      <w:r w:rsidRPr="00A25EEA">
        <w:rPr>
          <w:rFonts w:ascii="Times New Roman" w:hAnsi="Times New Roman" w:cs="Times New Roman"/>
        </w:rPr>
        <w:tab/>
        <w:t>Nos casos em que houver necessidade de ressarcimento de prejuízos causados ao Poder Legislativo, nos termos do inciso IV do art. 139 da Lei n.º 14.133, de 2021, o CONTRATANTE poderá reter os eventuais créditos existentes em favor do contratado decorrentes do contrato.</w:t>
      </w:r>
    </w:p>
    <w:p w14:paraId="3B0872A9" w14:textId="77777777" w:rsidR="009A0184" w:rsidRPr="00A25EEA" w:rsidRDefault="009A0184" w:rsidP="00977416">
      <w:pPr>
        <w:ind w:left="567" w:right="850"/>
        <w:jc w:val="both"/>
        <w:rPr>
          <w:rFonts w:ascii="Times New Roman" w:hAnsi="Times New Roman" w:cs="Times New Roman"/>
        </w:rPr>
      </w:pPr>
    </w:p>
    <w:p w14:paraId="4E23883F"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16.</w:t>
      </w:r>
      <w:r w:rsidRPr="00A25EEA">
        <w:rPr>
          <w:rFonts w:ascii="Times New Roman" w:hAnsi="Times New Roman" w:cs="Times New Roman"/>
          <w:b/>
        </w:rPr>
        <w:tab/>
        <w:t>CLÁUSULA DÉCIMA SEXTA – DA DOTAÇÃO ORÇAMENTÁRIA</w:t>
      </w:r>
    </w:p>
    <w:p w14:paraId="442EC45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As despesas decorrentes do presente Contrato correrão por conta da(s) seguinte(s) Dotação(ões) orçamentária(s) no Exercício:</w:t>
      </w:r>
    </w:p>
    <w:p w14:paraId="512EDCDA"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 </w:t>
      </w:r>
    </w:p>
    <w:tbl>
      <w:tblPr>
        <w:tblW w:w="4697" w:type="pct"/>
        <w:tblInd w:w="418" w:type="dxa"/>
        <w:tblLayout w:type="fixed"/>
        <w:tblLook w:val="04A0" w:firstRow="1" w:lastRow="0" w:firstColumn="1" w:lastColumn="0" w:noHBand="0" w:noVBand="1"/>
      </w:tblPr>
      <w:tblGrid>
        <w:gridCol w:w="862"/>
        <w:gridCol w:w="1039"/>
        <w:gridCol w:w="2076"/>
        <w:gridCol w:w="2402"/>
        <w:gridCol w:w="2722"/>
        <w:gridCol w:w="991"/>
        <w:gridCol w:w="13"/>
      </w:tblGrid>
      <w:tr w:rsidR="00447A79" w:rsidRPr="00BF16EA" w14:paraId="7EACE546" w14:textId="77777777" w:rsidTr="0045395E">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1F37D0" w14:textId="77777777" w:rsidR="00447A79" w:rsidRPr="00BF16EA" w:rsidRDefault="00447A79" w:rsidP="0045395E">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447A79" w:rsidRPr="00BF16EA" w14:paraId="1DDCE296" w14:textId="77777777" w:rsidTr="0045395E">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49E4AFE8"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653D2C53" w14:textId="77777777" w:rsidR="00447A79" w:rsidRPr="00BF16EA" w:rsidRDefault="00447A79" w:rsidP="0045395E">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76DA4C35"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2FAA8836"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3C385C4E"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14:paraId="5939EA43"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447A79" w:rsidRPr="00BF16EA" w14:paraId="5A26D4DE" w14:textId="77777777" w:rsidTr="0045395E">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ED4A97"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53623D"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lang w:val="pt-BR"/>
              </w:rPr>
              <w:t>70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ECA0C4"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E05A8A" w14:textId="77777777" w:rsidR="00447A79" w:rsidRPr="00BF16EA" w:rsidRDefault="00447A79" w:rsidP="0045395E">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4.4.90.52.42.00</w:t>
            </w:r>
            <w:r w:rsidRPr="00BF16EA">
              <w:rPr>
                <w:rFonts w:ascii="Times New Roman" w:hAnsi="Times New Roman" w:cs="Times New Roman"/>
                <w:lang w:val="pt-BR"/>
              </w:rPr>
              <w:t xml:space="preserve"> – </w:t>
            </w:r>
            <w:r w:rsidRPr="00BF16EA">
              <w:rPr>
                <w:rFonts w:ascii="Times New Roman" w:hAnsi="Times New Roman" w:cs="Times New Roman"/>
                <w:lang w:val="pt-BR"/>
              </w:rPr>
              <w:br/>
            </w:r>
            <w:r>
              <w:rPr>
                <w:rFonts w:ascii="Times New Roman" w:hAnsi="Times New Roman" w:cs="Times New Roman"/>
                <w:lang w:val="pt-BR"/>
              </w:rPr>
              <w:t>Mobiliário em geral</w:t>
            </w:r>
            <w:r w:rsidRPr="00BF16EA">
              <w:rPr>
                <w:rFonts w:ascii="Times New Roman" w:hAnsi="Times New Roman" w:cs="Times New Roman"/>
                <w:lang w:val="pt-BR"/>
              </w:rPr>
              <w:t>.</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FE4A15"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lang w:val="pt-BR"/>
              </w:rPr>
              <w:t>4.4.90.52.00.00 – Equipamentos e material permanente</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6CDB53" w14:textId="77777777" w:rsidR="00447A79" w:rsidRPr="00BF16EA" w:rsidRDefault="00447A79" w:rsidP="0045395E">
            <w:pPr>
              <w:pStyle w:val="ParagraphStyle"/>
              <w:jc w:val="center"/>
              <w:rPr>
                <w:rFonts w:ascii="Times New Roman" w:hAnsi="Times New Roman" w:cs="Times New Roman"/>
                <w:lang w:val="pt-BR"/>
              </w:rPr>
            </w:pPr>
            <w:r w:rsidRPr="00BF16EA">
              <w:rPr>
                <w:rFonts w:ascii="Times New Roman" w:hAnsi="Times New Roman" w:cs="Times New Roman"/>
                <w:lang w:val="pt-BR"/>
              </w:rPr>
              <w:t>01</w:t>
            </w:r>
          </w:p>
        </w:tc>
      </w:tr>
    </w:tbl>
    <w:p w14:paraId="511B15A9" w14:textId="77777777" w:rsidR="009A0184" w:rsidRPr="00A25EEA" w:rsidRDefault="009A0184" w:rsidP="00977416">
      <w:pPr>
        <w:ind w:left="567" w:right="850"/>
        <w:jc w:val="both"/>
        <w:rPr>
          <w:rFonts w:ascii="Times New Roman" w:hAnsi="Times New Roman" w:cs="Times New Roman"/>
        </w:rPr>
      </w:pPr>
    </w:p>
    <w:p w14:paraId="171ACB3D" w14:textId="77777777" w:rsidR="009A0184" w:rsidRPr="00A25EEA" w:rsidRDefault="009A0184" w:rsidP="00977416">
      <w:pPr>
        <w:ind w:left="567" w:right="850"/>
        <w:jc w:val="both"/>
        <w:rPr>
          <w:rFonts w:ascii="Times New Roman" w:hAnsi="Times New Roman" w:cs="Times New Roman"/>
        </w:rPr>
      </w:pPr>
    </w:p>
    <w:p w14:paraId="79F3AAA3"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17.</w:t>
      </w:r>
      <w:r w:rsidRPr="00A25EEA">
        <w:rPr>
          <w:rFonts w:ascii="Times New Roman" w:hAnsi="Times New Roman" w:cs="Times New Roman"/>
          <w:b/>
        </w:rPr>
        <w:tab/>
        <w:t>CLÁUSULA DÉCIMA SÉTIMA – DAS ALTERAÇÕES</w:t>
      </w:r>
    </w:p>
    <w:p w14:paraId="13E63A5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 presente Contrato poderá ser alterado, com as devidas justificativas, unilateralmente pelo Poder Legislativo, quando:</w:t>
      </w:r>
    </w:p>
    <w:p w14:paraId="02599AB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Existir modificação do projeto ou das especificações, para melhor adequação técnica a seus objetivos;</w:t>
      </w:r>
    </w:p>
    <w:p w14:paraId="42920AC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Existir necessidade de modificar o valor registrado em decorrência de acréscimo ou diminuição quantitativa de seu objeto, nos limites permitidos pela Lei 14.133/21.</w:t>
      </w:r>
    </w:p>
    <w:p w14:paraId="77B4E82F" w14:textId="77777777" w:rsidR="009A0184" w:rsidRPr="00A25EEA" w:rsidRDefault="009A0184" w:rsidP="00977416">
      <w:pPr>
        <w:ind w:left="567" w:right="850"/>
        <w:jc w:val="both"/>
        <w:rPr>
          <w:rFonts w:ascii="Times New Roman" w:hAnsi="Times New Roman" w:cs="Times New Roman"/>
        </w:rPr>
      </w:pPr>
    </w:p>
    <w:p w14:paraId="723C4D21"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As alterações qualitativas e quantitativas observarão os requisitos dispostos no art. 124 e seguintes da Lei n° 14.133/2021.</w:t>
      </w:r>
    </w:p>
    <w:p w14:paraId="0E67E726" w14:textId="77777777" w:rsidR="009A0184" w:rsidRPr="00A25EEA" w:rsidRDefault="009A0184" w:rsidP="00977416">
      <w:pPr>
        <w:ind w:left="567" w:right="850"/>
        <w:jc w:val="both"/>
        <w:rPr>
          <w:rFonts w:ascii="Times New Roman" w:hAnsi="Times New Roman" w:cs="Times New Roman"/>
        </w:rPr>
      </w:pPr>
    </w:p>
    <w:p w14:paraId="431B4F88"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18.</w:t>
      </w:r>
      <w:r w:rsidRPr="00A25EEA">
        <w:rPr>
          <w:rFonts w:ascii="Times New Roman" w:hAnsi="Times New Roman" w:cs="Times New Roman"/>
          <w:b/>
        </w:rPr>
        <w:tab/>
        <w:t>CLÁUSULA DÉCIMA OITAVA - DO FORO</w:t>
      </w:r>
    </w:p>
    <w:p w14:paraId="09C6ED2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Para dirimir eventuais conflitos oriundos deste Contrato é competente o foro da Comarca São João – Estado do Paraná.</w:t>
      </w:r>
    </w:p>
    <w:p w14:paraId="2F839A80" w14:textId="77777777" w:rsidR="009A0184" w:rsidRPr="00A25EEA" w:rsidRDefault="009A0184" w:rsidP="00977416">
      <w:pPr>
        <w:ind w:left="567" w:right="850"/>
        <w:jc w:val="both"/>
        <w:rPr>
          <w:rFonts w:ascii="Times New Roman" w:hAnsi="Times New Roman" w:cs="Times New Roman"/>
        </w:rPr>
      </w:pPr>
    </w:p>
    <w:p w14:paraId="66CAEAFA"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19.</w:t>
      </w:r>
      <w:r w:rsidRPr="00A25EEA">
        <w:rPr>
          <w:rFonts w:ascii="Times New Roman" w:hAnsi="Times New Roman" w:cs="Times New Roman"/>
          <w:b/>
        </w:rPr>
        <w:tab/>
        <w:t>CLÁUSULA DÉCIMA NONA– DA PUBLICIDADE</w:t>
      </w:r>
    </w:p>
    <w:p w14:paraId="11A567CB" w14:textId="3F128A72"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1.  O Contrato será divulgado no Portal Nacional de Contratações Públicas (PNCP), em Jornal de Grande Circulação Local e no Sítio </w:t>
      </w:r>
      <w:r w:rsidR="00447A79">
        <w:rPr>
          <w:rFonts w:ascii="Times New Roman" w:hAnsi="Times New Roman" w:cs="Times New Roman"/>
        </w:rPr>
        <w:t>eletrônico</w:t>
      </w:r>
      <w:r w:rsidRPr="00A25EEA">
        <w:rPr>
          <w:rFonts w:ascii="Times New Roman" w:hAnsi="Times New Roman" w:cs="Times New Roman"/>
        </w:rPr>
        <w:t xml:space="preserve"> do Poder Legislativo.</w:t>
      </w:r>
    </w:p>
    <w:p w14:paraId="118B8A9A" w14:textId="77777777" w:rsidR="009A0184" w:rsidRPr="00A25EEA" w:rsidRDefault="009A0184" w:rsidP="00977416">
      <w:pPr>
        <w:ind w:left="567" w:right="850"/>
        <w:jc w:val="both"/>
        <w:rPr>
          <w:rFonts w:ascii="Times New Roman" w:hAnsi="Times New Roman" w:cs="Times New Roman"/>
        </w:rPr>
      </w:pPr>
    </w:p>
    <w:p w14:paraId="3150DDBC"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20.</w:t>
      </w:r>
      <w:r w:rsidRPr="00A25EEA">
        <w:rPr>
          <w:rFonts w:ascii="Times New Roman" w:hAnsi="Times New Roman" w:cs="Times New Roman"/>
          <w:b/>
        </w:rPr>
        <w:tab/>
        <w:t>CLÁUSULA VIGÉSIMA - OUTRAS DISPOSIÇÕES</w:t>
      </w:r>
    </w:p>
    <w:p w14:paraId="06573A1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Os casos omissos ou situações não explicitadas no presente Contrato serão decididos pelas partes, no que couber, segundo as disposições da Lei 14.133/21 e suas alterações posteriores, bem como nos regulamentos municipais.</w:t>
      </w:r>
    </w:p>
    <w:p w14:paraId="74A14B13" w14:textId="43494BEC" w:rsidR="009A0184" w:rsidRPr="00A25EEA" w:rsidRDefault="009A0184" w:rsidP="00447A79">
      <w:pPr>
        <w:ind w:left="567" w:right="850"/>
        <w:jc w:val="both"/>
        <w:rPr>
          <w:rFonts w:ascii="Times New Roman" w:hAnsi="Times New Roman" w:cs="Times New Roman"/>
        </w:rPr>
      </w:pPr>
      <w:r w:rsidRPr="00A25EEA">
        <w:rPr>
          <w:rFonts w:ascii="Times New Roman" w:hAnsi="Times New Roman" w:cs="Times New Roman"/>
        </w:rPr>
        <w:t>Assim, justo e de acordo, as partes assinam o presente Contrato, que servirá de instrumento para fins de contratação.</w:t>
      </w:r>
    </w:p>
    <w:p w14:paraId="6ACA164E" w14:textId="77777777" w:rsidR="009A0184" w:rsidRPr="00A25EEA" w:rsidRDefault="009A0184" w:rsidP="00447A79">
      <w:pPr>
        <w:spacing w:after="0"/>
        <w:ind w:left="567" w:right="850"/>
        <w:jc w:val="center"/>
        <w:rPr>
          <w:rFonts w:ascii="Times New Roman" w:hAnsi="Times New Roman" w:cs="Times New Roman"/>
        </w:rPr>
      </w:pPr>
      <w:r w:rsidRPr="00A25EEA">
        <w:rPr>
          <w:rFonts w:ascii="Times New Roman" w:hAnsi="Times New Roman" w:cs="Times New Roman"/>
        </w:rPr>
        <w:t>CONTRATANTE</w:t>
      </w:r>
    </w:p>
    <w:p w14:paraId="65C698A8" w14:textId="77777777" w:rsidR="009A0184" w:rsidRPr="00A25EEA" w:rsidRDefault="009A0184" w:rsidP="00447A79">
      <w:pPr>
        <w:spacing w:after="0"/>
        <w:ind w:left="567" w:right="850"/>
        <w:jc w:val="center"/>
        <w:rPr>
          <w:rFonts w:ascii="Times New Roman" w:hAnsi="Times New Roman" w:cs="Times New Roman"/>
        </w:rPr>
      </w:pPr>
    </w:p>
    <w:p w14:paraId="0EDB5BA5" w14:textId="77777777" w:rsidR="009A0184" w:rsidRPr="00A25EEA" w:rsidRDefault="009A0184" w:rsidP="00447A79">
      <w:pPr>
        <w:spacing w:after="0"/>
        <w:ind w:left="567" w:right="850"/>
        <w:jc w:val="center"/>
        <w:rPr>
          <w:rFonts w:ascii="Times New Roman" w:hAnsi="Times New Roman" w:cs="Times New Roman"/>
        </w:rPr>
      </w:pPr>
      <w:r w:rsidRPr="00A25EEA">
        <w:rPr>
          <w:rFonts w:ascii="Times New Roman" w:hAnsi="Times New Roman" w:cs="Times New Roman"/>
        </w:rPr>
        <w:t>CONTRATADO</w:t>
      </w:r>
    </w:p>
    <w:p w14:paraId="10579107" w14:textId="77777777" w:rsidR="009A0184" w:rsidRPr="00A25EEA" w:rsidRDefault="009A0184" w:rsidP="00447A79">
      <w:pPr>
        <w:spacing w:after="0"/>
        <w:ind w:left="567" w:right="850"/>
        <w:jc w:val="center"/>
        <w:rPr>
          <w:rFonts w:ascii="Times New Roman" w:hAnsi="Times New Roman" w:cs="Times New Roman"/>
        </w:rPr>
      </w:pPr>
    </w:p>
    <w:p w14:paraId="0A6362FB" w14:textId="77777777" w:rsidR="009A0184" w:rsidRPr="00A25EEA" w:rsidRDefault="009A0184" w:rsidP="00447A79">
      <w:pPr>
        <w:spacing w:after="0"/>
        <w:ind w:left="567" w:right="850"/>
        <w:jc w:val="center"/>
        <w:rPr>
          <w:rFonts w:ascii="Times New Roman" w:hAnsi="Times New Roman" w:cs="Times New Roman"/>
        </w:rPr>
      </w:pPr>
      <w:r w:rsidRPr="00A25EEA">
        <w:rPr>
          <w:rFonts w:ascii="Times New Roman" w:hAnsi="Times New Roman" w:cs="Times New Roman"/>
        </w:rPr>
        <w:t>FISCAL DO CONTRATO</w:t>
      </w:r>
    </w:p>
    <w:p w14:paraId="1C416974" w14:textId="77777777" w:rsidR="009A0184" w:rsidRPr="00A25EEA" w:rsidRDefault="009A0184" w:rsidP="00447A79">
      <w:pPr>
        <w:ind w:right="850"/>
        <w:jc w:val="both"/>
        <w:rPr>
          <w:rFonts w:ascii="Times New Roman" w:hAnsi="Times New Roman" w:cs="Times New Roman"/>
        </w:rPr>
      </w:pPr>
    </w:p>
    <w:p w14:paraId="3F4C9756" w14:textId="6DF267A9" w:rsidR="009A0184" w:rsidRPr="00A25EEA" w:rsidRDefault="009A0184" w:rsidP="00447A79">
      <w:pPr>
        <w:ind w:left="567" w:right="850"/>
        <w:jc w:val="both"/>
        <w:rPr>
          <w:rFonts w:ascii="Times New Roman" w:hAnsi="Times New Roman" w:cs="Times New Roman"/>
        </w:rPr>
      </w:pPr>
      <w:r w:rsidRPr="00A25EEA">
        <w:rPr>
          <w:rFonts w:ascii="Times New Roman" w:hAnsi="Times New Roman" w:cs="Times New Roman"/>
        </w:rPr>
        <w:t>TESTEMUNHAS:</w:t>
      </w:r>
    </w:p>
    <w:p w14:paraId="7856892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Nome:</w:t>
      </w:r>
      <w:r w:rsidRPr="00A25EEA">
        <w:rPr>
          <w:rFonts w:ascii="Times New Roman" w:hAnsi="Times New Roman" w:cs="Times New Roman"/>
        </w:rPr>
        <w:tab/>
      </w:r>
    </w:p>
    <w:p w14:paraId="2AD9290A"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CPF:</w:t>
      </w:r>
    </w:p>
    <w:p w14:paraId="68082631" w14:textId="77777777" w:rsidR="009A0184" w:rsidRPr="00A25EEA" w:rsidRDefault="009A0184" w:rsidP="00977416">
      <w:pPr>
        <w:ind w:left="567" w:right="850"/>
        <w:jc w:val="both"/>
        <w:rPr>
          <w:rFonts w:ascii="Times New Roman" w:hAnsi="Times New Roman" w:cs="Times New Roman"/>
        </w:rPr>
      </w:pPr>
    </w:p>
    <w:p w14:paraId="1BAE238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Nome:</w:t>
      </w:r>
    </w:p>
    <w:p w14:paraId="7765EBFD" w14:textId="77777777" w:rsidR="00447A79" w:rsidRDefault="009A0184" w:rsidP="00447A79">
      <w:pPr>
        <w:ind w:left="567" w:right="850"/>
        <w:jc w:val="both"/>
        <w:rPr>
          <w:rFonts w:ascii="Times New Roman" w:hAnsi="Times New Roman" w:cs="Times New Roman"/>
        </w:rPr>
      </w:pPr>
      <w:r w:rsidRPr="00A25EEA">
        <w:rPr>
          <w:rFonts w:ascii="Times New Roman" w:hAnsi="Times New Roman" w:cs="Times New Roman"/>
        </w:rPr>
        <w:t xml:space="preserve">CPF: </w:t>
      </w:r>
    </w:p>
    <w:p w14:paraId="4C4A7A44" w14:textId="48AEDD20" w:rsidR="009A0184" w:rsidRPr="00447A79" w:rsidRDefault="009A0184" w:rsidP="00447A79">
      <w:pPr>
        <w:ind w:left="567" w:right="850"/>
        <w:jc w:val="center"/>
        <w:rPr>
          <w:rFonts w:ascii="Times New Roman" w:hAnsi="Times New Roman" w:cs="Times New Roman"/>
        </w:rPr>
      </w:pPr>
      <w:r w:rsidRPr="00A25EEA">
        <w:rPr>
          <w:rFonts w:ascii="Times New Roman" w:hAnsi="Times New Roman" w:cs="Times New Roman"/>
          <w:b/>
        </w:rPr>
        <w:lastRenderedPageBreak/>
        <w:t>ANEXO IX – PROPOSTA</w:t>
      </w:r>
    </w:p>
    <w:p w14:paraId="60416AEE" w14:textId="77777777" w:rsidR="009A0184" w:rsidRPr="00A25EEA" w:rsidRDefault="009A0184" w:rsidP="00447A79">
      <w:pPr>
        <w:ind w:right="850"/>
        <w:jc w:val="both"/>
        <w:rPr>
          <w:rFonts w:ascii="Times New Roman" w:hAnsi="Times New Roman" w:cs="Times New Roman"/>
        </w:rPr>
      </w:pPr>
    </w:p>
    <w:p w14:paraId="48B01057" w14:textId="77777777" w:rsidR="009A0184" w:rsidRPr="00447A79" w:rsidRDefault="009A0184" w:rsidP="00447A79">
      <w:pPr>
        <w:ind w:left="567" w:right="850"/>
        <w:jc w:val="center"/>
        <w:rPr>
          <w:rFonts w:ascii="Times New Roman" w:hAnsi="Times New Roman" w:cs="Times New Roman"/>
          <w:b/>
          <w:bCs/>
        </w:rPr>
      </w:pPr>
      <w:r w:rsidRPr="00447A79">
        <w:rPr>
          <w:rFonts w:ascii="Times New Roman" w:hAnsi="Times New Roman" w:cs="Times New Roman"/>
          <w:b/>
          <w:bCs/>
        </w:rPr>
        <w:t>PROPOSTA DE PREÇOS</w:t>
      </w:r>
    </w:p>
    <w:p w14:paraId="49FEC5AE" w14:textId="234C8CD2" w:rsidR="009A0184" w:rsidRPr="00A25EEA" w:rsidRDefault="009A0184" w:rsidP="00447A79">
      <w:pPr>
        <w:ind w:left="567" w:right="850"/>
        <w:jc w:val="right"/>
        <w:rPr>
          <w:rFonts w:ascii="Times New Roman" w:hAnsi="Times New Roman" w:cs="Times New Roman"/>
        </w:rPr>
      </w:pPr>
      <w:r w:rsidRPr="00A25EEA">
        <w:rPr>
          <w:rFonts w:ascii="Times New Roman" w:hAnsi="Times New Roman" w:cs="Times New Roman"/>
        </w:rPr>
        <w:t xml:space="preserve">Local, </w:t>
      </w:r>
      <w:r w:rsidR="00447A79">
        <w:rPr>
          <w:rFonts w:ascii="Times New Roman" w:hAnsi="Times New Roman" w:cs="Times New Roman"/>
        </w:rPr>
        <w:t xml:space="preserve">xx </w:t>
      </w:r>
      <w:r w:rsidRPr="00A25EEA">
        <w:rPr>
          <w:rFonts w:ascii="Times New Roman" w:hAnsi="Times New Roman" w:cs="Times New Roman"/>
        </w:rPr>
        <w:t>de</w:t>
      </w:r>
      <w:r w:rsidR="00447A79">
        <w:rPr>
          <w:rFonts w:ascii="Times New Roman" w:hAnsi="Times New Roman" w:cs="Times New Roman"/>
        </w:rPr>
        <w:t xml:space="preserve"> xxx </w:t>
      </w:r>
      <w:r w:rsidRPr="00A25EEA">
        <w:rPr>
          <w:rFonts w:ascii="Times New Roman" w:hAnsi="Times New Roman" w:cs="Times New Roman"/>
        </w:rPr>
        <w:t>de 2025.</w:t>
      </w:r>
    </w:p>
    <w:p w14:paraId="4DF27E4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 Comissão de Licitação</w:t>
      </w:r>
    </w:p>
    <w:p w14:paraId="2334595B" w14:textId="77777777" w:rsidR="00447A79"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Ref.: Edital de </w:t>
      </w:r>
      <w:r w:rsidR="00447A79">
        <w:rPr>
          <w:rFonts w:ascii="Times New Roman" w:hAnsi="Times New Roman" w:cs="Times New Roman"/>
        </w:rPr>
        <w:t>Pregão Presencial</w:t>
      </w:r>
      <w:r w:rsidRPr="00A25EEA">
        <w:rPr>
          <w:rFonts w:ascii="Times New Roman" w:hAnsi="Times New Roman" w:cs="Times New Roman"/>
        </w:rPr>
        <w:t xml:space="preserve"> nº 9000</w:t>
      </w:r>
      <w:r w:rsidR="00447A79">
        <w:rPr>
          <w:rFonts w:ascii="Times New Roman" w:hAnsi="Times New Roman" w:cs="Times New Roman"/>
        </w:rPr>
        <w:t>2</w:t>
      </w:r>
      <w:r w:rsidRPr="00A25EEA">
        <w:rPr>
          <w:rFonts w:ascii="Times New Roman" w:hAnsi="Times New Roman" w:cs="Times New Roman"/>
        </w:rPr>
        <w:t xml:space="preserve">/2025 </w:t>
      </w:r>
    </w:p>
    <w:p w14:paraId="06975257" w14:textId="77777777" w:rsidR="00447A79" w:rsidRDefault="00447A79" w:rsidP="00977416">
      <w:pPr>
        <w:ind w:left="567" w:right="850"/>
        <w:jc w:val="both"/>
        <w:rPr>
          <w:rFonts w:ascii="Times New Roman" w:hAnsi="Times New Roman" w:cs="Times New Roman"/>
        </w:rPr>
      </w:pPr>
    </w:p>
    <w:p w14:paraId="3B074E18" w14:textId="224BC710" w:rsidR="00447A79" w:rsidRPr="00A25EEA" w:rsidRDefault="009A0184" w:rsidP="00447A79">
      <w:pPr>
        <w:ind w:left="567" w:right="850"/>
        <w:jc w:val="both"/>
        <w:rPr>
          <w:rFonts w:ascii="Times New Roman" w:hAnsi="Times New Roman" w:cs="Times New Roman"/>
        </w:rPr>
      </w:pPr>
      <w:r w:rsidRPr="00A25EEA">
        <w:rPr>
          <w:rFonts w:ascii="Times New Roman" w:hAnsi="Times New Roman" w:cs="Times New Roman"/>
        </w:rPr>
        <w:t>Prezados Senhores,</w:t>
      </w:r>
    </w:p>
    <w:p w14:paraId="27CF5BC1" w14:textId="3C0B884B"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Apresentamos e submetemos à apreciação de V. Sas nossa proposta de preços, relativa </w:t>
      </w:r>
      <w:r w:rsidR="00447A79">
        <w:rPr>
          <w:rFonts w:ascii="Times New Roman" w:hAnsi="Times New Roman" w:cs="Times New Roman"/>
        </w:rPr>
        <w:t>ao (s) item (ns) nº…</w:t>
      </w:r>
      <w:r w:rsidRPr="00A25EEA">
        <w:rPr>
          <w:rFonts w:ascii="Times New Roman" w:hAnsi="Times New Roman" w:cs="Times New Roman"/>
        </w:rPr>
        <w:t xml:space="preserve"> da licitação em epígrafe.</w:t>
      </w:r>
    </w:p>
    <w:p w14:paraId="58FFCA76" w14:textId="77777777" w:rsidR="009A0184" w:rsidRPr="00A25EEA" w:rsidRDefault="009A0184" w:rsidP="00977416">
      <w:pPr>
        <w:ind w:left="567" w:right="850"/>
        <w:jc w:val="both"/>
        <w:rPr>
          <w:rFonts w:ascii="Times New Roman" w:hAnsi="Times New Roman" w:cs="Times New Roman"/>
        </w:rPr>
      </w:pPr>
    </w:p>
    <w:tbl>
      <w:tblPr>
        <w:tblStyle w:val="TabelacomGrelha"/>
        <w:tblW w:w="10627" w:type="dxa"/>
        <w:jc w:val="center"/>
        <w:tblLook w:val="04A0" w:firstRow="1" w:lastRow="0" w:firstColumn="1" w:lastColumn="0" w:noHBand="0" w:noVBand="1"/>
      </w:tblPr>
      <w:tblGrid>
        <w:gridCol w:w="1343"/>
        <w:gridCol w:w="2836"/>
        <w:gridCol w:w="1242"/>
        <w:gridCol w:w="1621"/>
        <w:gridCol w:w="1866"/>
        <w:gridCol w:w="1719"/>
      </w:tblGrid>
      <w:tr w:rsidR="00447A79" w:rsidRPr="00A25EEA" w14:paraId="5C9FFCFD" w14:textId="77777777" w:rsidTr="0045395E">
        <w:trPr>
          <w:trHeight w:val="468"/>
          <w:jc w:val="center"/>
        </w:trPr>
        <w:tc>
          <w:tcPr>
            <w:tcW w:w="106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1B412C" w14:textId="77777777" w:rsidR="00447A79" w:rsidRPr="00A25EEA" w:rsidRDefault="00447A79" w:rsidP="0045395E">
            <w:pPr>
              <w:spacing w:before="240" w:after="160" w:line="278" w:lineRule="auto"/>
              <w:jc w:val="center"/>
              <w:rPr>
                <w:rFonts w:ascii="Times New Roman" w:hAnsi="Times New Roman" w:cs="Times New Roman"/>
                <w:b/>
                <w:bCs/>
              </w:rPr>
            </w:pPr>
            <w:r w:rsidRPr="00A25EEA">
              <w:rPr>
                <w:rFonts w:ascii="Times New Roman" w:hAnsi="Times New Roman" w:cs="Times New Roman"/>
                <w:b/>
                <w:bCs/>
              </w:rPr>
              <w:t>PREGÃO PRESENCIAL Nº. 02/2025</w:t>
            </w:r>
          </w:p>
        </w:tc>
      </w:tr>
      <w:tr w:rsidR="00447A79" w:rsidRPr="00A25EEA" w14:paraId="3C2DAD0A" w14:textId="77777777" w:rsidTr="0045395E">
        <w:trPr>
          <w:trHeight w:val="468"/>
          <w:jc w:val="center"/>
        </w:trPr>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B9651C" w14:textId="77777777" w:rsidR="00447A79" w:rsidRPr="00A25EEA" w:rsidRDefault="00447A79" w:rsidP="0045395E">
            <w:pPr>
              <w:spacing w:after="160" w:line="278" w:lineRule="auto"/>
              <w:ind w:right="55"/>
              <w:jc w:val="center"/>
              <w:rPr>
                <w:rFonts w:ascii="Times New Roman" w:hAnsi="Times New Roman" w:cs="Times New Roman"/>
                <w:b/>
                <w:bCs/>
              </w:rPr>
            </w:pPr>
            <w:r w:rsidRPr="00A25EEA">
              <w:rPr>
                <w:rFonts w:ascii="Times New Roman" w:hAnsi="Times New Roman" w:cs="Times New Roman"/>
                <w:b/>
                <w:bCs/>
              </w:rPr>
              <w:t>ITEM</w:t>
            </w:r>
          </w:p>
        </w:tc>
        <w:tc>
          <w:tcPr>
            <w:tcW w:w="2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688590" w14:textId="77777777" w:rsidR="00447A79" w:rsidRPr="00A25EEA" w:rsidRDefault="00447A79" w:rsidP="0045395E">
            <w:pPr>
              <w:spacing w:after="160" w:line="278" w:lineRule="auto"/>
              <w:jc w:val="center"/>
              <w:rPr>
                <w:rFonts w:ascii="Times New Roman" w:hAnsi="Times New Roman" w:cs="Times New Roman"/>
                <w:b/>
                <w:bCs/>
              </w:rPr>
            </w:pPr>
            <w:r w:rsidRPr="00A25EEA">
              <w:rPr>
                <w:rFonts w:ascii="Times New Roman" w:hAnsi="Times New Roman" w:cs="Times New Roman"/>
                <w:b/>
                <w:bCs/>
              </w:rPr>
              <w:t>DESCRIÇÃO</w:t>
            </w:r>
          </w:p>
        </w:tc>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D8CD77" w14:textId="77777777" w:rsidR="00447A79" w:rsidRPr="00A25EEA" w:rsidRDefault="00447A79" w:rsidP="0045395E">
            <w:pPr>
              <w:spacing w:after="160" w:line="278" w:lineRule="auto"/>
              <w:jc w:val="center"/>
              <w:rPr>
                <w:rFonts w:ascii="Times New Roman" w:hAnsi="Times New Roman" w:cs="Times New Roman"/>
                <w:b/>
                <w:bCs/>
              </w:rPr>
            </w:pPr>
            <w:r w:rsidRPr="00A25EEA">
              <w:rPr>
                <w:rFonts w:ascii="Times New Roman" w:hAnsi="Times New Roman" w:cs="Times New Roman"/>
                <w:b/>
                <w:bCs/>
              </w:rPr>
              <w:t>QTD</w:t>
            </w:r>
          </w:p>
        </w:tc>
        <w:tc>
          <w:tcPr>
            <w:tcW w:w="1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4F1F9B" w14:textId="77777777" w:rsidR="00447A79" w:rsidRPr="00A25EEA" w:rsidRDefault="00447A79" w:rsidP="0045395E">
            <w:pPr>
              <w:spacing w:after="160" w:line="278" w:lineRule="auto"/>
              <w:ind w:right="34"/>
              <w:jc w:val="center"/>
              <w:rPr>
                <w:rFonts w:ascii="Times New Roman" w:hAnsi="Times New Roman" w:cs="Times New Roman"/>
                <w:b/>
                <w:bCs/>
              </w:rPr>
            </w:pPr>
            <w:r w:rsidRPr="00A25EEA">
              <w:rPr>
                <w:rFonts w:ascii="Times New Roman" w:hAnsi="Times New Roman" w:cs="Times New Roman"/>
                <w:b/>
                <w:bCs/>
              </w:rPr>
              <w:t>MEDIDA</w:t>
            </w:r>
          </w:p>
        </w:tc>
        <w:tc>
          <w:tcPr>
            <w:tcW w:w="18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7C3AD4" w14:textId="77777777" w:rsidR="00447A79" w:rsidRPr="00A25EEA" w:rsidRDefault="00447A79" w:rsidP="0045395E">
            <w:pPr>
              <w:ind w:right="34"/>
              <w:jc w:val="center"/>
              <w:rPr>
                <w:rFonts w:ascii="Times New Roman" w:hAnsi="Times New Roman" w:cs="Times New Roman"/>
                <w:b/>
                <w:bCs/>
              </w:rPr>
            </w:pPr>
            <w:r w:rsidRPr="00A25EEA">
              <w:rPr>
                <w:rFonts w:ascii="Times New Roman" w:hAnsi="Times New Roman" w:cs="Times New Roman"/>
                <w:b/>
                <w:bCs/>
              </w:rPr>
              <w:t>VALOR UNITÁRIO</w:t>
            </w:r>
          </w:p>
        </w:tc>
        <w:tc>
          <w:tcPr>
            <w:tcW w:w="1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E98F5D" w14:textId="77777777" w:rsidR="00447A79" w:rsidRPr="00A25EEA" w:rsidRDefault="00447A79" w:rsidP="0045395E">
            <w:pPr>
              <w:ind w:right="34"/>
              <w:jc w:val="center"/>
              <w:rPr>
                <w:rFonts w:ascii="Times New Roman" w:hAnsi="Times New Roman" w:cs="Times New Roman"/>
                <w:b/>
                <w:bCs/>
              </w:rPr>
            </w:pPr>
            <w:r w:rsidRPr="00A25EEA">
              <w:rPr>
                <w:rFonts w:ascii="Times New Roman" w:hAnsi="Times New Roman" w:cs="Times New Roman"/>
                <w:b/>
                <w:bCs/>
              </w:rPr>
              <w:t>VALOR TOTAL</w:t>
            </w:r>
          </w:p>
        </w:tc>
      </w:tr>
      <w:tr w:rsidR="00447A79" w:rsidRPr="00A25EEA" w14:paraId="02E79CC9" w14:textId="77777777" w:rsidTr="0045395E">
        <w:trPr>
          <w:trHeight w:val="624"/>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3F543E33" w14:textId="77777777" w:rsidR="00447A79" w:rsidRPr="00A25EEA" w:rsidRDefault="00447A79" w:rsidP="0045395E">
            <w:pPr>
              <w:spacing w:after="160" w:line="278" w:lineRule="auto"/>
              <w:ind w:right="55"/>
              <w:jc w:val="center"/>
              <w:rPr>
                <w:rFonts w:ascii="Times New Roman" w:hAnsi="Times New Roman" w:cs="Times New Roman"/>
              </w:rPr>
            </w:pPr>
            <w:r w:rsidRPr="00A25EEA">
              <w:rPr>
                <w:rFonts w:ascii="Times New Roman" w:hAnsi="Times New Roman" w:cs="Times New Roman"/>
              </w:rPr>
              <w:t>1</w:t>
            </w:r>
          </w:p>
        </w:tc>
        <w:tc>
          <w:tcPr>
            <w:tcW w:w="2836" w:type="dxa"/>
            <w:tcBorders>
              <w:top w:val="single" w:sz="4" w:space="0" w:color="auto"/>
              <w:left w:val="single" w:sz="4" w:space="0" w:color="auto"/>
              <w:bottom w:val="single" w:sz="4" w:space="0" w:color="auto"/>
              <w:right w:val="single" w:sz="4" w:space="0" w:color="auto"/>
            </w:tcBorders>
            <w:vAlign w:val="center"/>
          </w:tcPr>
          <w:p w14:paraId="1DE2F95B" w14:textId="77777777" w:rsidR="00447A79" w:rsidRPr="00A25EEA" w:rsidRDefault="00447A79" w:rsidP="0045395E">
            <w:pPr>
              <w:ind w:left="4"/>
              <w:jc w:val="center"/>
              <w:rPr>
                <w:rFonts w:ascii="Times New Roman" w:hAnsi="Times New Roman" w:cs="Times New Roman"/>
              </w:rPr>
            </w:pPr>
            <w:r w:rsidRPr="00A25EEA">
              <w:rPr>
                <w:rFonts w:ascii="Times New Roman" w:hAnsi="Times New Roman" w:cs="Times New Roman"/>
              </w:rPr>
              <w:t xml:space="preserve">Poltrona presidente p/ auditório, assento rebatível e braço com mecanismo basculante e fixo. Parte estrutural em tubo metálico de aço carbono, medida 25 x 25 x 12, acabamento em pintura eletrostática epóxi a pó corura em forno 180°. Acabamento lateral com fechamento em madeira MDF medida 60cm x 25cm espessura 15mm. Estrado do assento confeccionado em madeira compensada revestido com </w:t>
            </w:r>
            <w:r w:rsidRPr="00A25EEA">
              <w:rPr>
                <w:rFonts w:ascii="Times New Roman" w:hAnsi="Times New Roman" w:cs="Times New Roman"/>
              </w:rPr>
              <w:lastRenderedPageBreak/>
              <w:t>espuma injetada em poliuretano espessura 50mm. Medida do assento 50cm largura x 48cm profundidade. Medida do encosto 45cm largura x 63cm altura. Apoia braços injetado em polipropileno. Prancheta em MDF medida 22cm x 35,5cm, espessura 12mm, borda com acabamento em PVC. Revestimento da poltrona em tecido 100% poliéster, acabamento das bordas em perfil rígido em PVC. Poltrona diretor com pé fixo e braço.</w:t>
            </w:r>
          </w:p>
        </w:tc>
        <w:tc>
          <w:tcPr>
            <w:tcW w:w="1242" w:type="dxa"/>
            <w:tcBorders>
              <w:top w:val="single" w:sz="4" w:space="0" w:color="auto"/>
              <w:left w:val="single" w:sz="4" w:space="0" w:color="auto"/>
              <w:bottom w:val="single" w:sz="4" w:space="0" w:color="auto"/>
              <w:right w:val="single" w:sz="4" w:space="0" w:color="auto"/>
            </w:tcBorders>
            <w:vAlign w:val="center"/>
          </w:tcPr>
          <w:p w14:paraId="2784CED5" w14:textId="77777777" w:rsidR="00447A79" w:rsidRPr="00A25EEA" w:rsidRDefault="00447A79" w:rsidP="0045395E">
            <w:pPr>
              <w:spacing w:after="160" w:line="278" w:lineRule="auto"/>
              <w:ind w:left="83"/>
              <w:jc w:val="center"/>
              <w:rPr>
                <w:rFonts w:ascii="Times New Roman" w:hAnsi="Times New Roman" w:cs="Times New Roman"/>
              </w:rPr>
            </w:pPr>
            <w:r w:rsidRPr="00A25EEA">
              <w:rPr>
                <w:rFonts w:ascii="Times New Roman" w:hAnsi="Times New Roman" w:cs="Times New Roman"/>
              </w:rPr>
              <w:lastRenderedPageBreak/>
              <w:t>323</w:t>
            </w:r>
          </w:p>
        </w:tc>
        <w:tc>
          <w:tcPr>
            <w:tcW w:w="1621" w:type="dxa"/>
            <w:tcBorders>
              <w:top w:val="single" w:sz="4" w:space="0" w:color="auto"/>
              <w:left w:val="single" w:sz="4" w:space="0" w:color="auto"/>
              <w:bottom w:val="single" w:sz="4" w:space="0" w:color="auto"/>
              <w:right w:val="single" w:sz="4" w:space="0" w:color="auto"/>
            </w:tcBorders>
            <w:vAlign w:val="center"/>
          </w:tcPr>
          <w:p w14:paraId="2CFF92C1" w14:textId="77777777" w:rsidR="00447A79" w:rsidRPr="00A25EEA" w:rsidRDefault="00447A79" w:rsidP="0045395E">
            <w:pPr>
              <w:spacing w:after="160" w:line="278" w:lineRule="auto"/>
              <w:ind w:right="34"/>
              <w:jc w:val="center"/>
              <w:rPr>
                <w:rFonts w:ascii="Times New Roman" w:hAnsi="Times New Roman" w:cs="Times New Roman"/>
              </w:rPr>
            </w:pPr>
            <w:r w:rsidRPr="00A25EEA">
              <w:rPr>
                <w:rFonts w:ascii="Times New Roman" w:hAnsi="Times New Roman" w:cs="Times New Roman"/>
              </w:rPr>
              <w:t>UND</w:t>
            </w:r>
          </w:p>
        </w:tc>
        <w:tc>
          <w:tcPr>
            <w:tcW w:w="1866" w:type="dxa"/>
            <w:tcBorders>
              <w:top w:val="single" w:sz="4" w:space="0" w:color="auto"/>
              <w:left w:val="single" w:sz="4" w:space="0" w:color="auto"/>
              <w:bottom w:val="single" w:sz="4" w:space="0" w:color="auto"/>
              <w:right w:val="single" w:sz="4" w:space="0" w:color="auto"/>
            </w:tcBorders>
            <w:vAlign w:val="center"/>
          </w:tcPr>
          <w:p w14:paraId="63ADB3A1" w14:textId="77777777" w:rsidR="00447A79" w:rsidRPr="00A25EEA" w:rsidRDefault="00447A79" w:rsidP="0045395E">
            <w:pPr>
              <w:ind w:left="-66" w:right="34"/>
              <w:jc w:val="center"/>
              <w:rPr>
                <w:rFonts w:ascii="Times New Roman" w:hAnsi="Times New Roman" w:cs="Times New Roman"/>
              </w:rPr>
            </w:pPr>
            <w:r w:rsidRPr="00A25EEA">
              <w:rPr>
                <w:rFonts w:ascii="Times New Roman" w:hAnsi="Times New Roman" w:cs="Times New Roman"/>
              </w:rPr>
              <w:t>R$ 790,00</w:t>
            </w:r>
          </w:p>
        </w:tc>
        <w:tc>
          <w:tcPr>
            <w:tcW w:w="1719" w:type="dxa"/>
            <w:tcBorders>
              <w:top w:val="single" w:sz="4" w:space="0" w:color="auto"/>
              <w:left w:val="single" w:sz="4" w:space="0" w:color="auto"/>
              <w:bottom w:val="single" w:sz="4" w:space="0" w:color="auto"/>
              <w:right w:val="single" w:sz="4" w:space="0" w:color="auto"/>
            </w:tcBorders>
            <w:vAlign w:val="center"/>
          </w:tcPr>
          <w:p w14:paraId="19D10633" w14:textId="77777777" w:rsidR="00447A79" w:rsidRPr="00A25EEA" w:rsidRDefault="00447A79" w:rsidP="0045395E">
            <w:pPr>
              <w:ind w:right="34"/>
              <w:jc w:val="center"/>
              <w:rPr>
                <w:rFonts w:ascii="Times New Roman" w:hAnsi="Times New Roman" w:cs="Times New Roman"/>
              </w:rPr>
            </w:pPr>
            <w:r w:rsidRPr="00A25EEA">
              <w:rPr>
                <w:rFonts w:ascii="Times New Roman" w:hAnsi="Times New Roman" w:cs="Times New Roman"/>
              </w:rPr>
              <w:t>R$ 255.170,00</w:t>
            </w:r>
          </w:p>
        </w:tc>
      </w:tr>
      <w:tr w:rsidR="00447A79" w:rsidRPr="00A25EEA" w14:paraId="7983B098" w14:textId="77777777" w:rsidTr="0045395E">
        <w:trPr>
          <w:trHeight w:val="396"/>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0A767EB9" w14:textId="77777777" w:rsidR="00447A79" w:rsidRPr="00A25EEA" w:rsidRDefault="00447A79" w:rsidP="0045395E">
            <w:pPr>
              <w:spacing w:after="160" w:line="278" w:lineRule="auto"/>
              <w:ind w:right="55"/>
              <w:jc w:val="center"/>
              <w:rPr>
                <w:rFonts w:ascii="Times New Roman" w:hAnsi="Times New Roman" w:cs="Times New Roman"/>
              </w:rPr>
            </w:pPr>
            <w:r w:rsidRPr="00A25EEA">
              <w:rPr>
                <w:rFonts w:ascii="Times New Roman" w:hAnsi="Times New Roman" w:cs="Times New Roman"/>
              </w:rPr>
              <w:t>2</w:t>
            </w:r>
          </w:p>
        </w:tc>
        <w:tc>
          <w:tcPr>
            <w:tcW w:w="2836" w:type="dxa"/>
            <w:tcBorders>
              <w:top w:val="single" w:sz="4" w:space="0" w:color="auto"/>
              <w:left w:val="single" w:sz="4" w:space="0" w:color="auto"/>
              <w:bottom w:val="single" w:sz="4" w:space="0" w:color="auto"/>
              <w:right w:val="single" w:sz="4" w:space="0" w:color="auto"/>
            </w:tcBorders>
            <w:vAlign w:val="center"/>
          </w:tcPr>
          <w:p w14:paraId="7EE83F6B" w14:textId="77777777" w:rsidR="00447A79" w:rsidRPr="00A25EEA" w:rsidRDefault="00447A79" w:rsidP="0045395E">
            <w:pPr>
              <w:spacing w:after="160" w:line="278" w:lineRule="auto"/>
              <w:jc w:val="center"/>
              <w:rPr>
                <w:rFonts w:ascii="Times New Roman" w:hAnsi="Times New Roman" w:cs="Times New Roman"/>
              </w:rPr>
            </w:pPr>
            <w:r w:rsidRPr="00A25EEA">
              <w:rPr>
                <w:rFonts w:ascii="Times New Roman" w:hAnsi="Times New Roman" w:cs="Times New Roman"/>
              </w:rPr>
              <w:t>Poltrona diretor com pé fixo e braço. Estrutura em aço carbono medida 1” x 2,0, pintura eletrostática epóxi pó cura em 180°. Braço tubular fixo com apoio em polipropileno, medida 1” x 1,2. Estofado modelo diretor. Espuma injetada em poliuretano espessura 50mm. Madeira em compensado prensado a quente espessura 15mm. Medida do assento: 50cm largura x 48cm profundidade. Medida do encosto: 45cm largura x 47cm altura.</w:t>
            </w:r>
          </w:p>
        </w:tc>
        <w:tc>
          <w:tcPr>
            <w:tcW w:w="1242" w:type="dxa"/>
            <w:tcBorders>
              <w:top w:val="single" w:sz="4" w:space="0" w:color="auto"/>
              <w:left w:val="single" w:sz="4" w:space="0" w:color="auto"/>
              <w:bottom w:val="single" w:sz="4" w:space="0" w:color="auto"/>
              <w:right w:val="single" w:sz="4" w:space="0" w:color="auto"/>
            </w:tcBorders>
            <w:vAlign w:val="center"/>
          </w:tcPr>
          <w:p w14:paraId="2ED5F641" w14:textId="77777777" w:rsidR="00447A79" w:rsidRPr="00A25EEA" w:rsidRDefault="00447A79" w:rsidP="0045395E">
            <w:pPr>
              <w:spacing w:after="160" w:line="278" w:lineRule="auto"/>
              <w:jc w:val="center"/>
              <w:rPr>
                <w:rFonts w:ascii="Times New Roman" w:hAnsi="Times New Roman" w:cs="Times New Roman"/>
              </w:rPr>
            </w:pPr>
            <w:r w:rsidRPr="00A25EEA">
              <w:rPr>
                <w:rFonts w:ascii="Times New Roman" w:hAnsi="Times New Roman" w:cs="Times New Roman"/>
              </w:rPr>
              <w:t>20</w:t>
            </w:r>
          </w:p>
        </w:tc>
        <w:tc>
          <w:tcPr>
            <w:tcW w:w="1621" w:type="dxa"/>
            <w:tcBorders>
              <w:top w:val="single" w:sz="4" w:space="0" w:color="auto"/>
              <w:left w:val="single" w:sz="4" w:space="0" w:color="auto"/>
              <w:bottom w:val="single" w:sz="4" w:space="0" w:color="auto"/>
              <w:right w:val="single" w:sz="4" w:space="0" w:color="auto"/>
            </w:tcBorders>
            <w:vAlign w:val="center"/>
          </w:tcPr>
          <w:p w14:paraId="6154F90C" w14:textId="77777777" w:rsidR="00447A79" w:rsidRPr="00A25EEA" w:rsidRDefault="00447A79" w:rsidP="0045395E">
            <w:pPr>
              <w:spacing w:after="160" w:line="278" w:lineRule="auto"/>
              <w:ind w:right="34"/>
              <w:jc w:val="center"/>
              <w:rPr>
                <w:rFonts w:ascii="Times New Roman" w:hAnsi="Times New Roman" w:cs="Times New Roman"/>
              </w:rPr>
            </w:pPr>
            <w:r w:rsidRPr="00A25EEA">
              <w:rPr>
                <w:rFonts w:ascii="Times New Roman" w:hAnsi="Times New Roman" w:cs="Times New Roman"/>
              </w:rPr>
              <w:t>UND</w:t>
            </w:r>
          </w:p>
        </w:tc>
        <w:tc>
          <w:tcPr>
            <w:tcW w:w="1866" w:type="dxa"/>
            <w:tcBorders>
              <w:top w:val="single" w:sz="4" w:space="0" w:color="auto"/>
              <w:left w:val="single" w:sz="4" w:space="0" w:color="auto"/>
              <w:bottom w:val="single" w:sz="4" w:space="0" w:color="auto"/>
              <w:right w:val="single" w:sz="4" w:space="0" w:color="auto"/>
            </w:tcBorders>
            <w:vAlign w:val="center"/>
          </w:tcPr>
          <w:p w14:paraId="13E32E9C" w14:textId="77777777" w:rsidR="00447A79" w:rsidRPr="00A25EEA" w:rsidRDefault="00447A79" w:rsidP="0045395E">
            <w:pPr>
              <w:ind w:right="34"/>
              <w:jc w:val="center"/>
              <w:rPr>
                <w:rFonts w:ascii="Times New Roman" w:hAnsi="Times New Roman" w:cs="Times New Roman"/>
              </w:rPr>
            </w:pPr>
            <w:r w:rsidRPr="00A25EEA">
              <w:rPr>
                <w:rFonts w:ascii="Times New Roman" w:hAnsi="Times New Roman" w:cs="Times New Roman"/>
              </w:rPr>
              <w:t>R$ 540,00</w:t>
            </w:r>
          </w:p>
        </w:tc>
        <w:tc>
          <w:tcPr>
            <w:tcW w:w="1719" w:type="dxa"/>
            <w:tcBorders>
              <w:top w:val="single" w:sz="4" w:space="0" w:color="auto"/>
              <w:left w:val="single" w:sz="4" w:space="0" w:color="auto"/>
              <w:bottom w:val="single" w:sz="4" w:space="0" w:color="auto"/>
              <w:right w:val="single" w:sz="4" w:space="0" w:color="auto"/>
            </w:tcBorders>
            <w:vAlign w:val="center"/>
          </w:tcPr>
          <w:p w14:paraId="0D7FC3B5" w14:textId="77777777" w:rsidR="00447A79" w:rsidRPr="00A25EEA" w:rsidRDefault="00447A79" w:rsidP="0045395E">
            <w:pPr>
              <w:ind w:right="34"/>
              <w:jc w:val="center"/>
              <w:rPr>
                <w:rFonts w:ascii="Times New Roman" w:hAnsi="Times New Roman" w:cs="Times New Roman"/>
              </w:rPr>
            </w:pPr>
            <w:r w:rsidRPr="00A25EEA">
              <w:rPr>
                <w:rFonts w:ascii="Times New Roman" w:hAnsi="Times New Roman" w:cs="Times New Roman"/>
              </w:rPr>
              <w:t>R$ 10.800,00</w:t>
            </w:r>
          </w:p>
        </w:tc>
      </w:tr>
      <w:tr w:rsidR="00447A79" w:rsidRPr="00A25EEA" w14:paraId="3860069E" w14:textId="77777777" w:rsidTr="0045395E">
        <w:trPr>
          <w:trHeight w:val="624"/>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4C1AC01D" w14:textId="77777777" w:rsidR="00447A79" w:rsidRPr="00A25EEA" w:rsidRDefault="00447A79" w:rsidP="0045395E">
            <w:pPr>
              <w:spacing w:after="160" w:line="278" w:lineRule="auto"/>
              <w:ind w:left="22" w:right="55"/>
              <w:jc w:val="center"/>
              <w:rPr>
                <w:rFonts w:ascii="Times New Roman" w:hAnsi="Times New Roman" w:cs="Times New Roman"/>
              </w:rPr>
            </w:pPr>
            <w:r w:rsidRPr="00A25EEA">
              <w:rPr>
                <w:rFonts w:ascii="Times New Roman" w:hAnsi="Times New Roman" w:cs="Times New Roman"/>
              </w:rPr>
              <w:lastRenderedPageBreak/>
              <w:t>3</w:t>
            </w:r>
          </w:p>
        </w:tc>
        <w:tc>
          <w:tcPr>
            <w:tcW w:w="2836" w:type="dxa"/>
            <w:tcBorders>
              <w:top w:val="single" w:sz="4" w:space="0" w:color="auto"/>
              <w:left w:val="single" w:sz="4" w:space="0" w:color="auto"/>
              <w:bottom w:val="single" w:sz="4" w:space="0" w:color="auto"/>
              <w:right w:val="single" w:sz="4" w:space="0" w:color="auto"/>
            </w:tcBorders>
            <w:vAlign w:val="center"/>
          </w:tcPr>
          <w:p w14:paraId="3948ECFB" w14:textId="77777777" w:rsidR="00447A79" w:rsidRPr="00A25EEA" w:rsidRDefault="00447A79" w:rsidP="0045395E">
            <w:pPr>
              <w:ind w:left="22"/>
              <w:jc w:val="center"/>
              <w:rPr>
                <w:rFonts w:ascii="Times New Roman" w:hAnsi="Times New Roman" w:cs="Times New Roman"/>
              </w:rPr>
            </w:pPr>
            <w:r w:rsidRPr="00A25EEA">
              <w:rPr>
                <w:rFonts w:ascii="Times New Roman" w:hAnsi="Times New Roman" w:cs="Times New Roman"/>
              </w:rPr>
              <w:t xml:space="preserve">Mesa de Reunião Retangular com 01 caixa de tomadas pé quadro: Tampo confeccionado em chapa de média densidade MDP (Medium Density Particleboard) com partículas selecionadas de madeira de reflorestamento, aglutinadas e consolidadas com resina sintética e termo estabilizadas sob pressão, com 40mm de espessura, revestido em ambas as faces com filme termo prensado melamínico, com espessura mínima de 0,2mm (BP). O mesmo é produzido com sistema de engrossamento com pinos em aço zincado 35 mm (compr.) x 1 mm (esp.) para fixação das travessas. O tampo é encabeçamento em todos os topos com fita borda PVC (Polyvinyl chloride) colada a quente pelo sistema hotmelt CQ-645PUR que é elaborado à base de poliuretano reativo (PUR) que tem ao contato com a umidade relativa do ar e/ou dos substratos inicia a sua reticulação, tornando-se um adesivo termo fixo de alta flexibilidade e na cor branco. Contém uma caixa </w:t>
            </w:r>
            <w:r w:rsidRPr="00A25EEA">
              <w:rPr>
                <w:rFonts w:ascii="Times New Roman" w:hAnsi="Times New Roman" w:cs="Times New Roman"/>
              </w:rPr>
              <w:lastRenderedPageBreak/>
              <w:t xml:space="preserve">de tomadas confeccionada em termoplástico ABS (antichamas), com acabamento fosco. Possui 01 tampa basculante. A caixa contém 04 pontos para rede lógica, 03 pontos com suportes para RJ45 ou RJ11, 02 pontos para HDMI ou USB, todos os pontos são modulares. O quadro lateral composto pela união de tubos 30x50x0,9mm onde na parte inferior e laterais e na parte superior o tubo 25x25x0,9mm, assim se tornando um quadro, a união deles se dá pela fixação de solda MIG. Todos os aços são fina frio SAE1008. Pintura eletrostática em epóxi, espessura mínima de 40 microns. Na parte interna do pé quadro é fixado um painel lateral confeccionado em chapa de média densidade MDP (Medium Density Particleboard) com partículas selecionadas de madeira de reflorestamento, aglutinadas e consolidadas com resina sintética e termo estabilizadas sob pressão, com 25mm de espessura, acabamento em ambas as faces, com filme </w:t>
            </w:r>
            <w:r w:rsidRPr="00A25EEA">
              <w:rPr>
                <w:rFonts w:ascii="Times New Roman" w:hAnsi="Times New Roman" w:cs="Times New Roman"/>
              </w:rPr>
              <w:lastRenderedPageBreak/>
              <w:t>termo prensado melamínico, com espessura mínima de 0,2mm (BP). Encabeçamento em todos os topos aparentes com fita borda PVC 0,45mm, colada a quente pelo sistema hotmelt. Painel frontal duplo (possibilitando a colocação de caixa de tomadas e dutos para passagem de cabos), confeccionado em chapa de média densidade MDP (Medium Density Particleboard) com partículas selecionadas de madeira de reflorestamento, aglutinadas e consolidadas com resina sintética e termo estabilizadas sob pressão, com 15mm de espessura, acabamento em ambas as faces, com filme termo prensado melamínico, com espessura mínima de 0,2mm (BP). Encabeçamento em todos os topos aparentes com fita borda PVC 0,45mm, colada a quente pelo sistema hotmelt.</w:t>
            </w:r>
          </w:p>
        </w:tc>
        <w:tc>
          <w:tcPr>
            <w:tcW w:w="1242" w:type="dxa"/>
            <w:tcBorders>
              <w:top w:val="single" w:sz="4" w:space="0" w:color="auto"/>
              <w:left w:val="single" w:sz="4" w:space="0" w:color="auto"/>
              <w:bottom w:val="single" w:sz="4" w:space="0" w:color="auto"/>
              <w:right w:val="single" w:sz="4" w:space="0" w:color="auto"/>
            </w:tcBorders>
            <w:vAlign w:val="center"/>
          </w:tcPr>
          <w:p w14:paraId="3DB827DC" w14:textId="77777777" w:rsidR="00447A79" w:rsidRPr="00A25EEA" w:rsidRDefault="00447A79" w:rsidP="0045395E">
            <w:pPr>
              <w:spacing w:after="160" w:line="278" w:lineRule="auto"/>
              <w:ind w:left="22"/>
              <w:jc w:val="center"/>
              <w:rPr>
                <w:rFonts w:ascii="Times New Roman" w:hAnsi="Times New Roman" w:cs="Times New Roman"/>
              </w:rPr>
            </w:pPr>
            <w:r w:rsidRPr="00A25EEA">
              <w:rPr>
                <w:rFonts w:ascii="Times New Roman" w:hAnsi="Times New Roman" w:cs="Times New Roman"/>
              </w:rPr>
              <w:lastRenderedPageBreak/>
              <w:t>02</w:t>
            </w:r>
          </w:p>
        </w:tc>
        <w:tc>
          <w:tcPr>
            <w:tcW w:w="1621" w:type="dxa"/>
            <w:tcBorders>
              <w:top w:val="single" w:sz="4" w:space="0" w:color="auto"/>
              <w:left w:val="single" w:sz="4" w:space="0" w:color="auto"/>
              <w:bottom w:val="single" w:sz="4" w:space="0" w:color="auto"/>
              <w:right w:val="single" w:sz="4" w:space="0" w:color="auto"/>
            </w:tcBorders>
            <w:vAlign w:val="center"/>
          </w:tcPr>
          <w:p w14:paraId="5CDDF21F" w14:textId="77777777" w:rsidR="00447A79" w:rsidRPr="00A25EEA" w:rsidRDefault="00447A79" w:rsidP="0045395E">
            <w:pPr>
              <w:spacing w:after="160" w:line="278" w:lineRule="auto"/>
              <w:ind w:left="22" w:right="34"/>
              <w:jc w:val="center"/>
              <w:rPr>
                <w:rFonts w:ascii="Times New Roman" w:hAnsi="Times New Roman" w:cs="Times New Roman"/>
              </w:rPr>
            </w:pPr>
            <w:r w:rsidRPr="00A25EEA">
              <w:rPr>
                <w:rFonts w:ascii="Times New Roman" w:hAnsi="Times New Roman" w:cs="Times New Roman"/>
              </w:rPr>
              <w:t>UND</w:t>
            </w:r>
          </w:p>
        </w:tc>
        <w:tc>
          <w:tcPr>
            <w:tcW w:w="1866" w:type="dxa"/>
            <w:tcBorders>
              <w:top w:val="single" w:sz="4" w:space="0" w:color="auto"/>
              <w:left w:val="single" w:sz="4" w:space="0" w:color="auto"/>
              <w:bottom w:val="single" w:sz="4" w:space="0" w:color="auto"/>
              <w:right w:val="single" w:sz="4" w:space="0" w:color="auto"/>
            </w:tcBorders>
            <w:vAlign w:val="center"/>
          </w:tcPr>
          <w:p w14:paraId="499E68E0" w14:textId="77777777" w:rsidR="00447A79" w:rsidRPr="00A25EEA" w:rsidRDefault="00447A79" w:rsidP="0045395E">
            <w:pPr>
              <w:ind w:left="22" w:right="34"/>
              <w:jc w:val="center"/>
              <w:rPr>
                <w:rFonts w:ascii="Times New Roman" w:hAnsi="Times New Roman" w:cs="Times New Roman"/>
              </w:rPr>
            </w:pPr>
            <w:r w:rsidRPr="00A25EEA">
              <w:rPr>
                <w:rFonts w:ascii="Times New Roman" w:hAnsi="Times New Roman" w:cs="Times New Roman"/>
              </w:rPr>
              <w:t>R$ 1.390,00</w:t>
            </w:r>
          </w:p>
        </w:tc>
        <w:tc>
          <w:tcPr>
            <w:tcW w:w="1719" w:type="dxa"/>
            <w:tcBorders>
              <w:top w:val="single" w:sz="4" w:space="0" w:color="auto"/>
              <w:left w:val="single" w:sz="4" w:space="0" w:color="auto"/>
              <w:bottom w:val="single" w:sz="4" w:space="0" w:color="auto"/>
              <w:right w:val="single" w:sz="4" w:space="0" w:color="auto"/>
            </w:tcBorders>
            <w:vAlign w:val="center"/>
          </w:tcPr>
          <w:p w14:paraId="5D2A3C81" w14:textId="77777777" w:rsidR="00447A79" w:rsidRPr="00A25EEA" w:rsidRDefault="00447A79" w:rsidP="0045395E">
            <w:pPr>
              <w:ind w:left="22" w:right="34"/>
              <w:jc w:val="center"/>
              <w:rPr>
                <w:rFonts w:ascii="Times New Roman" w:hAnsi="Times New Roman" w:cs="Times New Roman"/>
              </w:rPr>
            </w:pPr>
            <w:r w:rsidRPr="00A25EEA">
              <w:rPr>
                <w:rFonts w:ascii="Times New Roman" w:hAnsi="Times New Roman" w:cs="Times New Roman"/>
              </w:rPr>
              <w:t>R$ 2.780,00</w:t>
            </w:r>
          </w:p>
        </w:tc>
      </w:tr>
      <w:tr w:rsidR="00447A79" w:rsidRPr="00A25EEA" w14:paraId="0AAB915C" w14:textId="77777777" w:rsidTr="0045395E">
        <w:trPr>
          <w:trHeight w:val="624"/>
          <w:jc w:val="center"/>
        </w:trPr>
        <w:tc>
          <w:tcPr>
            <w:tcW w:w="8908" w:type="dxa"/>
            <w:gridSpan w:val="5"/>
            <w:tcBorders>
              <w:top w:val="single" w:sz="4" w:space="0" w:color="auto"/>
              <w:left w:val="single" w:sz="4" w:space="0" w:color="auto"/>
              <w:bottom w:val="single" w:sz="4" w:space="0" w:color="auto"/>
              <w:right w:val="single" w:sz="4" w:space="0" w:color="auto"/>
            </w:tcBorders>
            <w:vAlign w:val="center"/>
          </w:tcPr>
          <w:p w14:paraId="56EAA880" w14:textId="77777777" w:rsidR="00447A79" w:rsidRPr="00A25EEA" w:rsidRDefault="00447A79" w:rsidP="0045395E">
            <w:pPr>
              <w:ind w:left="22" w:right="34"/>
              <w:jc w:val="center"/>
              <w:rPr>
                <w:rFonts w:ascii="Times New Roman" w:hAnsi="Times New Roman" w:cs="Times New Roman"/>
                <w:b/>
                <w:bCs/>
              </w:rPr>
            </w:pPr>
            <w:r w:rsidRPr="00A25EEA">
              <w:rPr>
                <w:rFonts w:ascii="Times New Roman" w:hAnsi="Times New Roman" w:cs="Times New Roman"/>
                <w:b/>
                <w:bCs/>
              </w:rPr>
              <w:lastRenderedPageBreak/>
              <w:t>TOTAL</w:t>
            </w:r>
          </w:p>
        </w:tc>
        <w:tc>
          <w:tcPr>
            <w:tcW w:w="1719" w:type="dxa"/>
            <w:tcBorders>
              <w:top w:val="single" w:sz="4" w:space="0" w:color="auto"/>
              <w:left w:val="single" w:sz="4" w:space="0" w:color="auto"/>
              <w:bottom w:val="single" w:sz="4" w:space="0" w:color="auto"/>
              <w:right w:val="single" w:sz="4" w:space="0" w:color="auto"/>
            </w:tcBorders>
            <w:vAlign w:val="center"/>
          </w:tcPr>
          <w:p w14:paraId="034F0CD2" w14:textId="77777777" w:rsidR="00447A79" w:rsidRPr="00A25EEA" w:rsidRDefault="00447A79" w:rsidP="0045395E">
            <w:pPr>
              <w:ind w:left="22" w:right="34"/>
              <w:jc w:val="center"/>
              <w:rPr>
                <w:rFonts w:ascii="Times New Roman" w:hAnsi="Times New Roman" w:cs="Times New Roman"/>
                <w:b/>
                <w:bCs/>
              </w:rPr>
            </w:pPr>
            <w:r w:rsidRPr="00A25EEA">
              <w:rPr>
                <w:rFonts w:ascii="Times New Roman" w:hAnsi="Times New Roman" w:cs="Times New Roman"/>
                <w:b/>
                <w:bCs/>
              </w:rPr>
              <w:t>R$ 268.750,00</w:t>
            </w:r>
          </w:p>
        </w:tc>
      </w:tr>
      <w:tr w:rsidR="00447A79" w:rsidRPr="00A25EEA" w14:paraId="4B8319C7" w14:textId="77777777" w:rsidTr="003D0D85">
        <w:trPr>
          <w:trHeight w:val="624"/>
          <w:jc w:val="center"/>
        </w:trPr>
        <w:tc>
          <w:tcPr>
            <w:tcW w:w="10627" w:type="dxa"/>
            <w:gridSpan w:val="6"/>
            <w:tcBorders>
              <w:top w:val="single" w:sz="4" w:space="0" w:color="auto"/>
              <w:left w:val="single" w:sz="4" w:space="0" w:color="auto"/>
              <w:bottom w:val="single" w:sz="4" w:space="0" w:color="auto"/>
              <w:right w:val="single" w:sz="4" w:space="0" w:color="auto"/>
            </w:tcBorders>
            <w:vAlign w:val="center"/>
          </w:tcPr>
          <w:p w14:paraId="15968BEF" w14:textId="570CDB79" w:rsidR="00447A79" w:rsidRPr="00447A79" w:rsidRDefault="00447A79" w:rsidP="0045395E">
            <w:pPr>
              <w:ind w:left="22" w:right="34"/>
              <w:jc w:val="center"/>
              <w:rPr>
                <w:rFonts w:ascii="Times New Roman" w:hAnsi="Times New Roman" w:cs="Times New Roman"/>
                <w:b/>
                <w:bCs/>
                <w:i/>
                <w:iCs/>
              </w:rPr>
            </w:pPr>
            <w:r w:rsidRPr="00447A79">
              <w:rPr>
                <w:rFonts w:ascii="Times New Roman" w:hAnsi="Times New Roman" w:cs="Times New Roman"/>
                <w:b/>
                <w:bCs/>
                <w:i/>
                <w:iCs/>
              </w:rPr>
              <w:lastRenderedPageBreak/>
              <w:t>Os valores desta tabela são os máximos permitidos, valores preenchidos acima não serão aceitos. Preencha os valores somente dos itens que pretende participar, e APAGUE os que não possui interesse, manter o valor atual irá configurar interesse na participação.</w:t>
            </w:r>
          </w:p>
        </w:tc>
      </w:tr>
    </w:tbl>
    <w:p w14:paraId="6E74FBC2" w14:textId="1077A097" w:rsidR="009A0184" w:rsidRDefault="009A0184" w:rsidP="00977416">
      <w:pPr>
        <w:ind w:left="567" w:right="850"/>
        <w:jc w:val="both"/>
        <w:rPr>
          <w:rFonts w:ascii="Times New Roman" w:hAnsi="Times New Roman" w:cs="Times New Roman"/>
        </w:rPr>
      </w:pPr>
    </w:p>
    <w:p w14:paraId="55CCA308" w14:textId="77777777" w:rsidR="00447A79" w:rsidRPr="00A25EEA" w:rsidRDefault="00447A79" w:rsidP="00977416">
      <w:pPr>
        <w:ind w:left="567" w:right="850"/>
        <w:jc w:val="both"/>
        <w:rPr>
          <w:rFonts w:ascii="Times New Roman" w:hAnsi="Times New Roman" w:cs="Times New Roman"/>
        </w:rPr>
      </w:pPr>
    </w:p>
    <w:p w14:paraId="18EB27F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O prazo de validade da proposta de preços é de (inserir o prazo de validade) ((inserir o prazo de validade por extenso)) dias a partir da data limite estabelecida para o recebimento das propostas.</w:t>
      </w:r>
    </w:p>
    <w:p w14:paraId="10698E3F" w14:textId="77777777" w:rsidR="009A0184" w:rsidRPr="00A25EEA" w:rsidRDefault="009A0184" w:rsidP="00977416">
      <w:pPr>
        <w:ind w:left="567" w:right="850"/>
        <w:jc w:val="both"/>
        <w:rPr>
          <w:rFonts w:ascii="Times New Roman" w:hAnsi="Times New Roman" w:cs="Times New Roman"/>
        </w:rPr>
      </w:pPr>
    </w:p>
    <w:p w14:paraId="3C82B3F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Atenciosamente,</w:t>
      </w:r>
    </w:p>
    <w:p w14:paraId="7D3FFE72" w14:textId="77777777" w:rsidR="009A0184" w:rsidRPr="00A25EEA" w:rsidRDefault="009A0184" w:rsidP="00977416">
      <w:pPr>
        <w:ind w:left="567" w:right="850"/>
        <w:jc w:val="both"/>
        <w:rPr>
          <w:rFonts w:ascii="Times New Roman" w:hAnsi="Times New Roman" w:cs="Times New Roman"/>
        </w:rPr>
      </w:pPr>
    </w:p>
    <w:p w14:paraId="1B116031" w14:textId="77777777" w:rsidR="009A0184" w:rsidRPr="00A25EEA" w:rsidRDefault="009A0184" w:rsidP="00977416">
      <w:pPr>
        <w:ind w:left="567" w:right="850"/>
        <w:jc w:val="both"/>
        <w:rPr>
          <w:rFonts w:ascii="Times New Roman" w:hAnsi="Times New Roman" w:cs="Times New Roman"/>
        </w:rPr>
      </w:pPr>
    </w:p>
    <w:p w14:paraId="04A3E62F" w14:textId="77777777" w:rsidR="009A0184" w:rsidRPr="00A25EEA" w:rsidRDefault="009A0184" w:rsidP="00447A79">
      <w:pPr>
        <w:ind w:left="567" w:right="850"/>
        <w:jc w:val="center"/>
        <w:rPr>
          <w:rFonts w:ascii="Times New Roman" w:hAnsi="Times New Roman" w:cs="Times New Roman"/>
        </w:rPr>
      </w:pPr>
      <w:r w:rsidRPr="00A25EEA">
        <w:rPr>
          <w:rFonts w:ascii="Times New Roman" w:hAnsi="Times New Roman" w:cs="Times New Roman"/>
        </w:rPr>
        <w:t>(nome, RG n° e assinatura do responsável legal)</w:t>
      </w:r>
    </w:p>
    <w:p w14:paraId="1EC25D43" w14:textId="77777777" w:rsidR="009A0184" w:rsidRPr="00A25EEA" w:rsidRDefault="009A0184" w:rsidP="00977416">
      <w:pPr>
        <w:ind w:left="567" w:right="850"/>
        <w:jc w:val="both"/>
        <w:rPr>
          <w:rFonts w:ascii="Times New Roman" w:hAnsi="Times New Roman" w:cs="Times New Roman"/>
        </w:rPr>
      </w:pPr>
    </w:p>
    <w:p w14:paraId="2180920F" w14:textId="77777777" w:rsidR="009A0184" w:rsidRPr="00A25EEA" w:rsidRDefault="009A0184" w:rsidP="00977416">
      <w:pPr>
        <w:ind w:left="567" w:right="850"/>
        <w:jc w:val="both"/>
        <w:rPr>
          <w:rFonts w:ascii="Times New Roman" w:hAnsi="Times New Roman" w:cs="Times New Roman"/>
        </w:rPr>
      </w:pPr>
    </w:p>
    <w:p w14:paraId="5C6FFE33" w14:textId="77777777" w:rsidR="009A0184" w:rsidRPr="00A25EEA" w:rsidRDefault="009A0184" w:rsidP="00977416">
      <w:pPr>
        <w:ind w:left="567" w:right="850"/>
        <w:jc w:val="both"/>
        <w:rPr>
          <w:rFonts w:ascii="Times New Roman" w:hAnsi="Times New Roman" w:cs="Times New Roman"/>
        </w:rPr>
      </w:pPr>
    </w:p>
    <w:p w14:paraId="4F77BF92" w14:textId="77777777" w:rsidR="009A0184" w:rsidRPr="00A25EEA" w:rsidRDefault="009A0184" w:rsidP="00977416">
      <w:pPr>
        <w:ind w:left="567" w:right="850"/>
        <w:jc w:val="both"/>
        <w:rPr>
          <w:rFonts w:ascii="Times New Roman" w:hAnsi="Times New Roman" w:cs="Times New Roman"/>
        </w:rPr>
      </w:pPr>
    </w:p>
    <w:p w14:paraId="3FFD2419" w14:textId="77777777" w:rsidR="009A0184" w:rsidRPr="00A25EEA" w:rsidRDefault="009A0184" w:rsidP="00977416">
      <w:pPr>
        <w:ind w:left="567" w:right="850"/>
        <w:jc w:val="both"/>
        <w:rPr>
          <w:rFonts w:ascii="Times New Roman" w:hAnsi="Times New Roman" w:cs="Times New Roman"/>
        </w:rPr>
      </w:pPr>
    </w:p>
    <w:p w14:paraId="6D5EA7AC" w14:textId="77777777" w:rsidR="009A0184" w:rsidRPr="00A25EEA" w:rsidRDefault="009A0184" w:rsidP="00977416">
      <w:pPr>
        <w:ind w:left="567" w:right="850"/>
        <w:jc w:val="both"/>
        <w:rPr>
          <w:rFonts w:ascii="Times New Roman" w:hAnsi="Times New Roman" w:cs="Times New Roman"/>
        </w:rPr>
      </w:pPr>
    </w:p>
    <w:p w14:paraId="63537475" w14:textId="77777777" w:rsidR="009A0184" w:rsidRPr="00A25EEA" w:rsidRDefault="009A0184" w:rsidP="00977416">
      <w:pPr>
        <w:ind w:left="567" w:right="850"/>
        <w:jc w:val="both"/>
        <w:rPr>
          <w:rFonts w:ascii="Times New Roman" w:hAnsi="Times New Roman" w:cs="Times New Roman"/>
        </w:rPr>
      </w:pPr>
    </w:p>
    <w:p w14:paraId="13A799D4" w14:textId="77777777" w:rsidR="009A0184" w:rsidRDefault="009A0184" w:rsidP="00977416">
      <w:pPr>
        <w:ind w:left="567" w:right="850"/>
        <w:jc w:val="both"/>
        <w:rPr>
          <w:rFonts w:ascii="Times New Roman" w:hAnsi="Times New Roman" w:cs="Times New Roman"/>
        </w:rPr>
      </w:pPr>
    </w:p>
    <w:p w14:paraId="5AB3C110" w14:textId="77777777" w:rsidR="00447A79" w:rsidRDefault="00447A79" w:rsidP="00977416">
      <w:pPr>
        <w:ind w:left="567" w:right="850"/>
        <w:jc w:val="both"/>
        <w:rPr>
          <w:rFonts w:ascii="Times New Roman" w:hAnsi="Times New Roman" w:cs="Times New Roman"/>
        </w:rPr>
      </w:pPr>
    </w:p>
    <w:p w14:paraId="20DCAAFF" w14:textId="77777777" w:rsidR="00447A79" w:rsidRDefault="00447A79" w:rsidP="00977416">
      <w:pPr>
        <w:ind w:left="567" w:right="850"/>
        <w:jc w:val="both"/>
        <w:rPr>
          <w:rFonts w:ascii="Times New Roman" w:hAnsi="Times New Roman" w:cs="Times New Roman"/>
        </w:rPr>
      </w:pPr>
    </w:p>
    <w:p w14:paraId="17ADEA9B" w14:textId="77777777" w:rsidR="00447A79" w:rsidRDefault="00447A79" w:rsidP="00977416">
      <w:pPr>
        <w:ind w:left="567" w:right="850"/>
        <w:jc w:val="both"/>
        <w:rPr>
          <w:rFonts w:ascii="Times New Roman" w:hAnsi="Times New Roman" w:cs="Times New Roman"/>
        </w:rPr>
      </w:pPr>
    </w:p>
    <w:p w14:paraId="63639945" w14:textId="77777777" w:rsidR="00447A79" w:rsidRDefault="00447A79" w:rsidP="00977416">
      <w:pPr>
        <w:ind w:left="567" w:right="850"/>
        <w:jc w:val="both"/>
        <w:rPr>
          <w:rFonts w:ascii="Times New Roman" w:hAnsi="Times New Roman" w:cs="Times New Roman"/>
        </w:rPr>
      </w:pPr>
    </w:p>
    <w:p w14:paraId="2039B509" w14:textId="77777777" w:rsidR="00447A79" w:rsidRPr="00A25EEA" w:rsidRDefault="00447A79" w:rsidP="00977416">
      <w:pPr>
        <w:ind w:left="567" w:right="850"/>
        <w:jc w:val="both"/>
        <w:rPr>
          <w:rFonts w:ascii="Times New Roman" w:hAnsi="Times New Roman" w:cs="Times New Roman"/>
        </w:rPr>
      </w:pPr>
    </w:p>
    <w:p w14:paraId="1FC50E05"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lastRenderedPageBreak/>
        <w:t>ANEXO X – MODELO PARA ENVELOPES</w:t>
      </w:r>
    </w:p>
    <w:p w14:paraId="65B78B8A" w14:textId="4F7D567B"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E9BFEE6" wp14:editId="2BCC1639">
                <wp:simplePos x="0" y="0"/>
                <wp:positionH relativeFrom="column">
                  <wp:posOffset>603885</wp:posOffset>
                </wp:positionH>
                <wp:positionV relativeFrom="paragraph">
                  <wp:posOffset>146050</wp:posOffset>
                </wp:positionV>
                <wp:extent cx="4457700" cy="2674620"/>
                <wp:effectExtent l="0" t="0" r="19050" b="1143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674620"/>
                        </a:xfrm>
                        <a:prstGeom prst="rect">
                          <a:avLst/>
                        </a:prstGeom>
                        <a:solidFill>
                          <a:srgbClr val="FFFFFF"/>
                        </a:solidFill>
                        <a:ln w="9525">
                          <a:solidFill>
                            <a:srgbClr val="000000"/>
                          </a:solidFill>
                          <a:miter lim="800000"/>
                          <a:headEnd/>
                          <a:tailEnd/>
                        </a:ln>
                      </wps:spPr>
                      <wps:txbx>
                        <w:txbxContent>
                          <w:p w14:paraId="1A0D2481" w14:textId="77777777" w:rsidR="009A0184" w:rsidRDefault="009A0184" w:rsidP="009A0184">
                            <w:pPr>
                              <w:pStyle w:val="NormalWeb"/>
                            </w:pPr>
                            <w:r>
                              <w:rPr>
                                <w:b/>
                                <w:bCs/>
                              </w:rPr>
                              <w:t>À Comissão Permanente de Licitação</w:t>
                            </w:r>
                            <w:r>
                              <w:br/>
                              <w:t>Câmara de Vereadores de São Jorge D’Oeste, Pr.</w:t>
                            </w:r>
                            <w:r>
                              <w:br/>
                              <w:t>Rua Concórdia, 428, Centro. CEP 85.575-000</w:t>
                            </w:r>
                          </w:p>
                          <w:p w14:paraId="053E2FC0" w14:textId="2C552645" w:rsidR="009A0184" w:rsidRDefault="00447A79"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PREGÃO</w:t>
                            </w:r>
                            <w:r w:rsidR="009A0184">
                              <w:rPr>
                                <w:rFonts w:ascii="Times New Roman" w:eastAsia="Times New Roman" w:hAnsi="Times New Roman" w:cs="Times New Roman"/>
                                <w:b/>
                                <w:bCs/>
                                <w:lang w:eastAsia="pt-BR"/>
                              </w:rPr>
                              <w:t xml:space="preserve"> PRESENCIAL Nº 0</w:t>
                            </w:r>
                            <w:r>
                              <w:rPr>
                                <w:rFonts w:ascii="Times New Roman" w:eastAsia="Times New Roman" w:hAnsi="Times New Roman" w:cs="Times New Roman"/>
                                <w:b/>
                                <w:bCs/>
                                <w:lang w:eastAsia="pt-BR"/>
                              </w:rPr>
                              <w:t>2</w:t>
                            </w:r>
                            <w:r w:rsidR="009A0184">
                              <w:rPr>
                                <w:rFonts w:ascii="Times New Roman" w:eastAsia="Times New Roman" w:hAnsi="Times New Roman" w:cs="Times New Roman"/>
                                <w:b/>
                                <w:bCs/>
                                <w:lang w:eastAsia="pt-BR"/>
                              </w:rPr>
                              <w:t>/2025</w:t>
                            </w:r>
                          </w:p>
                          <w:p w14:paraId="3DBA85C8"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ENVELOPE Nº 01 – PROPOSTA DE PREÇOS</w:t>
                            </w:r>
                          </w:p>
                          <w:p w14:paraId="37AB29DD" w14:textId="77777777" w:rsidR="009A0184" w:rsidRDefault="009A0184" w:rsidP="009A0184">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b/>
                                <w:bCs/>
                                <w:lang w:eastAsia="pt-BR"/>
                              </w:rPr>
                              <w:t>EMPRESA PROPONENTE:</w:t>
                            </w:r>
                            <w:r>
                              <w:rPr>
                                <w:rFonts w:ascii="Times New Roman" w:eastAsia="Times New Roman" w:hAnsi="Times New Roman" w:cs="Times New Roman"/>
                                <w:lang w:eastAsia="pt-BR"/>
                              </w:rPr>
                              <w:br/>
                              <w:t xml:space="preserve">Razão Social: </w:t>
                            </w:r>
                            <w:r>
                              <w:rPr>
                                <w:rFonts w:ascii="Times New Roman" w:eastAsia="Times New Roman" w:hAnsi="Times New Roman" w:cs="Times New Roman"/>
                                <w:lang w:eastAsia="pt-BR"/>
                              </w:rPr>
                              <w:br/>
                              <w:t xml:space="preserve">CNPJ: </w:t>
                            </w:r>
                            <w:r>
                              <w:rPr>
                                <w:rFonts w:ascii="Times New Roman" w:eastAsia="Times New Roman" w:hAnsi="Times New Roman" w:cs="Times New Roman"/>
                                <w:lang w:eastAsia="pt-BR"/>
                              </w:rPr>
                              <w:br/>
                              <w:t xml:space="preserve">Endereço: </w:t>
                            </w:r>
                            <w:r>
                              <w:rPr>
                                <w:rFonts w:ascii="Times New Roman" w:eastAsia="Times New Roman" w:hAnsi="Times New Roman" w:cs="Times New Roman"/>
                                <w:lang w:eastAsia="pt-BR"/>
                              </w:rPr>
                              <w:br/>
                              <w:t xml:space="preserve">Telefone/E-mail: </w:t>
                            </w:r>
                            <w:r>
                              <w:rPr>
                                <w:rFonts w:ascii="Times New Roman" w:eastAsia="Times New Roman" w:hAnsi="Times New Roman" w:cs="Times New Roman"/>
                                <w:lang w:eastAsia="pt-BR"/>
                              </w:rPr>
                              <w:br/>
                              <w:t xml:space="preserve">Empresa </w:t>
                            </w:r>
                            <w:r>
                              <w:rPr>
                                <w:rFonts w:ascii="Times New Roman" w:hAnsi="Times New Roman" w:cs="Times New Roman"/>
                              </w:rPr>
                              <w:t>ME/EPP: (   ) Sim     (   ) Não</w:t>
                            </w:r>
                          </w:p>
                          <w:p w14:paraId="3C71E5D1" w14:textId="77777777" w:rsidR="009A0184" w:rsidRDefault="009A0184" w:rsidP="009A0184">
                            <w:pPr>
                              <w:rPr>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BFEE6" id="_x0000_t202" coordsize="21600,21600" o:spt="202" path="m,l,21600r21600,l21600,xe">
                <v:stroke joinstyle="miter"/>
                <v:path gradientshapeok="t" o:connecttype="rect"/>
              </v:shapetype>
              <v:shape id="Caixa de texto 3" o:spid="_x0000_s1026" type="#_x0000_t202" style="position:absolute;left:0;text-align:left;margin-left:47.55pt;margin-top:11.5pt;width:351pt;height:2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">
                <v:textbox>
                  <w:txbxContent>
                    <w:p w14:paraId="1A0D2481" w14:textId="77777777" w:rsidR="009A0184" w:rsidRDefault="009A0184" w:rsidP="009A0184">
                      <w:pPr>
                        <w:pStyle w:val="NormalWeb"/>
                      </w:pPr>
                      <w:r>
                        <w:rPr>
                          <w:b/>
                          <w:bCs/>
                        </w:rPr>
                        <w:t>À Comissão Permanente de Licitação</w:t>
                      </w:r>
                      <w:r>
                        <w:br/>
                        <w:t>Câmara de Vereadores de São Jorge D’Oeste, Pr.</w:t>
                      </w:r>
                      <w:r>
                        <w:br/>
                        <w:t>Rua Concórdia, 428, Centro. CEP 85.575-000</w:t>
                      </w:r>
                    </w:p>
                    <w:p w14:paraId="053E2FC0" w14:textId="2C552645" w:rsidR="009A0184" w:rsidRDefault="00447A79"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PREGÃO</w:t>
                      </w:r>
                      <w:r w:rsidR="009A0184">
                        <w:rPr>
                          <w:rFonts w:ascii="Times New Roman" w:eastAsia="Times New Roman" w:hAnsi="Times New Roman" w:cs="Times New Roman"/>
                          <w:b/>
                          <w:bCs/>
                          <w:lang w:eastAsia="pt-BR"/>
                        </w:rPr>
                        <w:t xml:space="preserve"> PRESENCIAL Nº 0</w:t>
                      </w:r>
                      <w:r>
                        <w:rPr>
                          <w:rFonts w:ascii="Times New Roman" w:eastAsia="Times New Roman" w:hAnsi="Times New Roman" w:cs="Times New Roman"/>
                          <w:b/>
                          <w:bCs/>
                          <w:lang w:eastAsia="pt-BR"/>
                        </w:rPr>
                        <w:t>2</w:t>
                      </w:r>
                      <w:r w:rsidR="009A0184">
                        <w:rPr>
                          <w:rFonts w:ascii="Times New Roman" w:eastAsia="Times New Roman" w:hAnsi="Times New Roman" w:cs="Times New Roman"/>
                          <w:b/>
                          <w:bCs/>
                          <w:lang w:eastAsia="pt-BR"/>
                        </w:rPr>
                        <w:t>/2025</w:t>
                      </w:r>
                    </w:p>
                    <w:p w14:paraId="3DBA85C8"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ENVELOPE Nº 01 – PROPOSTA DE PREÇOS</w:t>
                      </w:r>
                    </w:p>
                    <w:p w14:paraId="37AB29DD" w14:textId="77777777" w:rsidR="009A0184" w:rsidRDefault="009A0184" w:rsidP="009A0184">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b/>
                          <w:bCs/>
                          <w:lang w:eastAsia="pt-BR"/>
                        </w:rPr>
                        <w:t>EMPRESA PROPONENTE:</w:t>
                      </w:r>
                      <w:r>
                        <w:rPr>
                          <w:rFonts w:ascii="Times New Roman" w:eastAsia="Times New Roman" w:hAnsi="Times New Roman" w:cs="Times New Roman"/>
                          <w:lang w:eastAsia="pt-BR"/>
                        </w:rPr>
                        <w:br/>
                        <w:t xml:space="preserve">Razão Social: </w:t>
                      </w:r>
                      <w:r>
                        <w:rPr>
                          <w:rFonts w:ascii="Times New Roman" w:eastAsia="Times New Roman" w:hAnsi="Times New Roman" w:cs="Times New Roman"/>
                          <w:lang w:eastAsia="pt-BR"/>
                        </w:rPr>
                        <w:br/>
                        <w:t xml:space="preserve">CNPJ: </w:t>
                      </w:r>
                      <w:r>
                        <w:rPr>
                          <w:rFonts w:ascii="Times New Roman" w:eastAsia="Times New Roman" w:hAnsi="Times New Roman" w:cs="Times New Roman"/>
                          <w:lang w:eastAsia="pt-BR"/>
                        </w:rPr>
                        <w:br/>
                        <w:t xml:space="preserve">Endereço: </w:t>
                      </w:r>
                      <w:r>
                        <w:rPr>
                          <w:rFonts w:ascii="Times New Roman" w:eastAsia="Times New Roman" w:hAnsi="Times New Roman" w:cs="Times New Roman"/>
                          <w:lang w:eastAsia="pt-BR"/>
                        </w:rPr>
                        <w:br/>
                        <w:t xml:space="preserve">Telefone/E-mail: </w:t>
                      </w:r>
                      <w:r>
                        <w:rPr>
                          <w:rFonts w:ascii="Times New Roman" w:eastAsia="Times New Roman" w:hAnsi="Times New Roman" w:cs="Times New Roman"/>
                          <w:lang w:eastAsia="pt-BR"/>
                        </w:rPr>
                        <w:br/>
                        <w:t xml:space="preserve">Empresa </w:t>
                      </w:r>
                      <w:r>
                        <w:rPr>
                          <w:rFonts w:ascii="Times New Roman" w:hAnsi="Times New Roman" w:cs="Times New Roman"/>
                        </w:rPr>
                        <w:t>ME/EPP: (   ) Sim     (   ) Não</w:t>
                      </w:r>
                    </w:p>
                    <w:p w14:paraId="3C71E5D1" w14:textId="77777777" w:rsidR="009A0184" w:rsidRDefault="009A0184" w:rsidP="009A0184">
                      <w:pPr>
                        <w:rPr>
                          <w:sz w:val="22"/>
                          <w:szCs w:val="22"/>
                        </w:rPr>
                      </w:pPr>
                    </w:p>
                  </w:txbxContent>
                </v:textbox>
                <w10:wrap type="square"/>
              </v:shape>
            </w:pict>
          </mc:Fallback>
        </mc:AlternateContent>
      </w:r>
    </w:p>
    <w:p w14:paraId="4D71100A" w14:textId="77777777" w:rsidR="009A0184" w:rsidRPr="00A25EEA" w:rsidRDefault="009A0184" w:rsidP="00977416">
      <w:pPr>
        <w:ind w:left="567" w:right="850"/>
        <w:jc w:val="both"/>
        <w:rPr>
          <w:rFonts w:ascii="Times New Roman" w:hAnsi="Times New Roman" w:cs="Times New Roman"/>
          <w:b/>
        </w:rPr>
      </w:pPr>
    </w:p>
    <w:p w14:paraId="0581207C" w14:textId="20ACBE75"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418EB045" wp14:editId="20456126">
                <wp:simplePos x="0" y="0"/>
                <wp:positionH relativeFrom="column">
                  <wp:posOffset>603885</wp:posOffset>
                </wp:positionH>
                <wp:positionV relativeFrom="paragraph">
                  <wp:posOffset>2540635</wp:posOffset>
                </wp:positionV>
                <wp:extent cx="4457700" cy="2651760"/>
                <wp:effectExtent l="0" t="0" r="19050"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651760"/>
                        </a:xfrm>
                        <a:prstGeom prst="rect">
                          <a:avLst/>
                        </a:prstGeom>
                        <a:solidFill>
                          <a:srgbClr val="FFFFFF"/>
                        </a:solidFill>
                        <a:ln w="9525">
                          <a:solidFill>
                            <a:srgbClr val="000000"/>
                          </a:solidFill>
                          <a:miter lim="800000"/>
                          <a:headEnd/>
                          <a:tailEnd/>
                        </a:ln>
                      </wps:spPr>
                      <wps:txbx>
                        <w:txbxContent>
                          <w:p w14:paraId="788A574B" w14:textId="77777777" w:rsidR="009A0184" w:rsidRDefault="009A0184" w:rsidP="009A0184">
                            <w:pPr>
                              <w:pStyle w:val="NormalWeb"/>
                            </w:pPr>
                            <w:r>
                              <w:rPr>
                                <w:b/>
                                <w:bCs/>
                              </w:rPr>
                              <w:t>À Comissão Permanente de Licitação</w:t>
                            </w:r>
                            <w:r>
                              <w:br/>
                              <w:t>Câmara de Vereadores de São Jorge D’Oeste, Pr.</w:t>
                            </w:r>
                            <w:r>
                              <w:br/>
                              <w:t>Rua Concórdia, 428, Centro. CEP 85.575-000</w:t>
                            </w:r>
                          </w:p>
                          <w:p w14:paraId="6E43C650" w14:textId="0C6CFAA6" w:rsidR="009A0184" w:rsidRDefault="00447A79"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PREGÃO</w:t>
                            </w:r>
                            <w:r w:rsidR="009A0184">
                              <w:rPr>
                                <w:rFonts w:ascii="Times New Roman" w:eastAsia="Times New Roman" w:hAnsi="Times New Roman" w:cs="Times New Roman"/>
                                <w:b/>
                                <w:bCs/>
                                <w:lang w:eastAsia="pt-BR"/>
                              </w:rPr>
                              <w:t xml:space="preserve"> PRESENCIAL Nº 0</w:t>
                            </w:r>
                            <w:r>
                              <w:rPr>
                                <w:rFonts w:ascii="Times New Roman" w:eastAsia="Times New Roman" w:hAnsi="Times New Roman" w:cs="Times New Roman"/>
                                <w:b/>
                                <w:bCs/>
                                <w:lang w:eastAsia="pt-BR"/>
                              </w:rPr>
                              <w:t>2</w:t>
                            </w:r>
                            <w:r w:rsidR="009A0184">
                              <w:rPr>
                                <w:rFonts w:ascii="Times New Roman" w:eastAsia="Times New Roman" w:hAnsi="Times New Roman" w:cs="Times New Roman"/>
                                <w:b/>
                                <w:bCs/>
                                <w:lang w:eastAsia="pt-BR"/>
                              </w:rPr>
                              <w:t>/2025</w:t>
                            </w:r>
                          </w:p>
                          <w:p w14:paraId="391BE4D2"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ENVELOPE Nº 02 – HABILITAÇÃO</w:t>
                            </w:r>
                          </w:p>
                          <w:p w14:paraId="7E262C92"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EMPRESA PROPONENTE:</w:t>
                            </w:r>
                            <w:r>
                              <w:rPr>
                                <w:rFonts w:ascii="Times New Roman" w:eastAsia="Times New Roman" w:hAnsi="Times New Roman" w:cs="Times New Roman"/>
                                <w:lang w:eastAsia="pt-BR"/>
                              </w:rPr>
                              <w:br/>
                              <w:t xml:space="preserve">Razão Social: </w:t>
                            </w:r>
                            <w:r>
                              <w:rPr>
                                <w:rFonts w:ascii="Times New Roman" w:eastAsia="Times New Roman" w:hAnsi="Times New Roman" w:cs="Times New Roman"/>
                                <w:lang w:eastAsia="pt-BR"/>
                              </w:rPr>
                              <w:br/>
                              <w:t xml:space="preserve">CNPJ: </w:t>
                            </w:r>
                            <w:r>
                              <w:rPr>
                                <w:rFonts w:ascii="Times New Roman" w:eastAsia="Times New Roman" w:hAnsi="Times New Roman" w:cs="Times New Roman"/>
                                <w:lang w:eastAsia="pt-BR"/>
                              </w:rPr>
                              <w:br/>
                              <w:t xml:space="preserve">Endereço: </w:t>
                            </w:r>
                            <w:r>
                              <w:rPr>
                                <w:rFonts w:ascii="Times New Roman" w:eastAsia="Times New Roman" w:hAnsi="Times New Roman" w:cs="Times New Roman"/>
                                <w:lang w:eastAsia="pt-BR"/>
                              </w:rPr>
                              <w:br/>
                              <w:t xml:space="preserve">Telefone/E-mail: </w:t>
                            </w:r>
                            <w:r>
                              <w:rPr>
                                <w:rFonts w:ascii="Times New Roman" w:eastAsia="Times New Roman" w:hAnsi="Times New Roman" w:cs="Times New Roman"/>
                                <w:lang w:eastAsia="pt-BR"/>
                              </w:rPr>
                              <w:br/>
                              <w:t xml:space="preserve">Empresa </w:t>
                            </w:r>
                            <w:r>
                              <w:rPr>
                                <w:rFonts w:ascii="Times New Roman" w:hAnsi="Times New Roman" w:cs="Times New Roman"/>
                              </w:rPr>
                              <w:t>ME/EPP: (   ) Sim     (   ) Não</w:t>
                            </w:r>
                          </w:p>
                          <w:p w14:paraId="1988C68A" w14:textId="77777777" w:rsidR="009A0184" w:rsidRDefault="009A0184" w:rsidP="009A0184">
                            <w:pPr>
                              <w:rPr>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EB045" id="Caixa de texto 1" o:spid="_x0000_s1027" type="#_x0000_t202" style="position:absolute;left:0;text-align:left;margin-left:47.55pt;margin-top:200.05pt;width:351pt;height:208.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">
                <v:textbox>
                  <w:txbxContent>
                    <w:p w14:paraId="788A574B" w14:textId="77777777" w:rsidR="009A0184" w:rsidRDefault="009A0184" w:rsidP="009A0184">
                      <w:pPr>
                        <w:pStyle w:val="NormalWeb"/>
                      </w:pPr>
                      <w:r>
                        <w:rPr>
                          <w:b/>
                          <w:bCs/>
                        </w:rPr>
                        <w:t>À Comissão Permanente de Licitação</w:t>
                      </w:r>
                      <w:r>
                        <w:br/>
                        <w:t>Câmara de Vereadores de São Jorge D’Oeste, Pr.</w:t>
                      </w:r>
                      <w:r>
                        <w:br/>
                        <w:t>Rua Concórdia, 428, Centro. CEP 85.575-000</w:t>
                      </w:r>
                    </w:p>
                    <w:p w14:paraId="6E43C650" w14:textId="0C6CFAA6" w:rsidR="009A0184" w:rsidRDefault="00447A79"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PREGÃO</w:t>
                      </w:r>
                      <w:r w:rsidR="009A0184">
                        <w:rPr>
                          <w:rFonts w:ascii="Times New Roman" w:eastAsia="Times New Roman" w:hAnsi="Times New Roman" w:cs="Times New Roman"/>
                          <w:b/>
                          <w:bCs/>
                          <w:lang w:eastAsia="pt-BR"/>
                        </w:rPr>
                        <w:t xml:space="preserve"> PRESENCIAL Nº 0</w:t>
                      </w:r>
                      <w:r>
                        <w:rPr>
                          <w:rFonts w:ascii="Times New Roman" w:eastAsia="Times New Roman" w:hAnsi="Times New Roman" w:cs="Times New Roman"/>
                          <w:b/>
                          <w:bCs/>
                          <w:lang w:eastAsia="pt-BR"/>
                        </w:rPr>
                        <w:t>2</w:t>
                      </w:r>
                      <w:r w:rsidR="009A0184">
                        <w:rPr>
                          <w:rFonts w:ascii="Times New Roman" w:eastAsia="Times New Roman" w:hAnsi="Times New Roman" w:cs="Times New Roman"/>
                          <w:b/>
                          <w:bCs/>
                          <w:lang w:eastAsia="pt-BR"/>
                        </w:rPr>
                        <w:t>/2025</w:t>
                      </w:r>
                    </w:p>
                    <w:p w14:paraId="391BE4D2"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ENVELOPE Nº 02 – HABILITAÇÃO</w:t>
                      </w:r>
                    </w:p>
                    <w:p w14:paraId="7E262C92"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EMPRESA PROPONENTE:</w:t>
                      </w:r>
                      <w:r>
                        <w:rPr>
                          <w:rFonts w:ascii="Times New Roman" w:eastAsia="Times New Roman" w:hAnsi="Times New Roman" w:cs="Times New Roman"/>
                          <w:lang w:eastAsia="pt-BR"/>
                        </w:rPr>
                        <w:br/>
                        <w:t xml:space="preserve">Razão Social: </w:t>
                      </w:r>
                      <w:r>
                        <w:rPr>
                          <w:rFonts w:ascii="Times New Roman" w:eastAsia="Times New Roman" w:hAnsi="Times New Roman" w:cs="Times New Roman"/>
                          <w:lang w:eastAsia="pt-BR"/>
                        </w:rPr>
                        <w:br/>
                        <w:t xml:space="preserve">CNPJ: </w:t>
                      </w:r>
                      <w:r>
                        <w:rPr>
                          <w:rFonts w:ascii="Times New Roman" w:eastAsia="Times New Roman" w:hAnsi="Times New Roman" w:cs="Times New Roman"/>
                          <w:lang w:eastAsia="pt-BR"/>
                        </w:rPr>
                        <w:br/>
                        <w:t xml:space="preserve">Endereço: </w:t>
                      </w:r>
                      <w:r>
                        <w:rPr>
                          <w:rFonts w:ascii="Times New Roman" w:eastAsia="Times New Roman" w:hAnsi="Times New Roman" w:cs="Times New Roman"/>
                          <w:lang w:eastAsia="pt-BR"/>
                        </w:rPr>
                        <w:br/>
                        <w:t xml:space="preserve">Telefone/E-mail: </w:t>
                      </w:r>
                      <w:r>
                        <w:rPr>
                          <w:rFonts w:ascii="Times New Roman" w:eastAsia="Times New Roman" w:hAnsi="Times New Roman" w:cs="Times New Roman"/>
                          <w:lang w:eastAsia="pt-BR"/>
                        </w:rPr>
                        <w:br/>
                        <w:t xml:space="preserve">Empresa </w:t>
                      </w:r>
                      <w:r>
                        <w:rPr>
                          <w:rFonts w:ascii="Times New Roman" w:hAnsi="Times New Roman" w:cs="Times New Roman"/>
                        </w:rPr>
                        <w:t>ME/EPP: (   ) Sim     (   ) Não</w:t>
                      </w:r>
                    </w:p>
                    <w:p w14:paraId="1988C68A" w14:textId="77777777" w:rsidR="009A0184" w:rsidRDefault="009A0184" w:rsidP="009A0184">
                      <w:pPr>
                        <w:rPr>
                          <w:sz w:val="22"/>
                          <w:szCs w:val="22"/>
                        </w:rPr>
                      </w:pPr>
                    </w:p>
                  </w:txbxContent>
                </v:textbox>
                <w10:wrap type="square"/>
              </v:shape>
            </w:pict>
          </mc:Fallback>
        </mc:AlternateContent>
      </w:r>
    </w:p>
    <w:p w14:paraId="273E70C9" w14:textId="527EF9CD" w:rsidR="002600E4" w:rsidRDefault="002600E4" w:rsidP="00977416">
      <w:pPr>
        <w:ind w:left="567" w:right="850"/>
        <w:jc w:val="both"/>
        <w:rPr>
          <w:rFonts w:ascii="Times New Roman" w:hAnsi="Times New Roman" w:cs="Times New Roman"/>
        </w:rPr>
      </w:pPr>
    </w:p>
    <w:p w14:paraId="1F0A02F4" w14:textId="77777777" w:rsidR="00447A79" w:rsidRDefault="00447A79" w:rsidP="00447A79">
      <w:pPr>
        <w:rPr>
          <w:rFonts w:ascii="Times New Roman" w:hAnsi="Times New Roman" w:cs="Times New Roman"/>
        </w:rPr>
      </w:pPr>
    </w:p>
    <w:p w14:paraId="0E3C015D" w14:textId="77777777" w:rsidR="00447A79" w:rsidRPr="00447A79" w:rsidRDefault="00447A79" w:rsidP="00447A79">
      <w:pPr>
        <w:rPr>
          <w:rFonts w:ascii="Times New Roman" w:hAnsi="Times New Roman" w:cs="Times New Roman"/>
        </w:rPr>
      </w:pPr>
    </w:p>
    <w:sectPr w:rsidR="00447A79" w:rsidRPr="00447A79" w:rsidSect="002D345F">
      <w:headerReference w:type="even" r:id="rId11"/>
      <w:headerReference w:type="default" r:id="rId12"/>
      <w:footerReference w:type="even" r:id="rId13"/>
      <w:footerReference w:type="default" r:id="rId14"/>
      <w:headerReference w:type="first" r:id="rId15"/>
      <w:footerReference w:type="first" r:id="rId16"/>
      <w:pgSz w:w="11906" w:h="16838"/>
      <w:pgMar w:top="709" w:right="424" w:bottom="2552" w:left="709"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2A62" w14:textId="77777777" w:rsidR="002C276F" w:rsidRDefault="002C276F" w:rsidP="003F1296">
      <w:pPr>
        <w:spacing w:after="0" w:line="240" w:lineRule="auto"/>
      </w:pPr>
      <w:r>
        <w:separator/>
      </w:r>
    </w:p>
  </w:endnote>
  <w:endnote w:type="continuationSeparator" w:id="0">
    <w:p w14:paraId="4A0BCC74" w14:textId="77777777" w:rsidR="002C276F" w:rsidRDefault="002C276F" w:rsidP="003F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sans-serif">
    <w:altName w:val="Arial"/>
    <w:charset w:val="00"/>
    <w:family w:val="swiss"/>
    <w:pitch w:val="default"/>
  </w:font>
  <w:font w:name="Bitstream Vera Sans">
    <w:altName w:val="Cambria"/>
    <w:charset w:val="00"/>
    <w:family w:val="auto"/>
    <w:pitch w:val="variable"/>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Leelawadee UI Semilight">
    <w:panose1 w:val="020B04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C60C" w14:textId="77777777" w:rsidR="00447A79" w:rsidRDefault="00447A7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B6D" w14:textId="77777777" w:rsidR="00982189" w:rsidRDefault="00982189" w:rsidP="00982189">
    <w:pPr>
      <w:pStyle w:val="Cabealho"/>
      <w:ind w:left="142"/>
    </w:pPr>
    <w:r>
      <w:t>________________________________________________________________________________________________</w:t>
    </w:r>
  </w:p>
  <w:p w14:paraId="5ECB732F" w14:textId="77777777" w:rsidR="00982189" w:rsidRDefault="00982189" w:rsidP="003F1296">
    <w:pPr>
      <w:pStyle w:val="Rodap"/>
      <w:jc w:val="center"/>
      <w:rPr>
        <w:rFonts w:ascii="Times New Roman" w:hAnsi="Times New Roman" w:cs="Times New Roman"/>
        <w:i/>
        <w:iCs/>
      </w:rPr>
    </w:pPr>
  </w:p>
  <w:p w14:paraId="3CB48579" w14:textId="15E72036" w:rsidR="003F1296" w:rsidRPr="0016292E" w:rsidRDefault="003F1296" w:rsidP="003F1296">
    <w:pPr>
      <w:pStyle w:val="Rodap"/>
      <w:jc w:val="center"/>
      <w:rPr>
        <w:i/>
        <w:iCs/>
      </w:rPr>
    </w:pPr>
    <w:r w:rsidRPr="0016292E">
      <w:rPr>
        <w:rFonts w:ascii="Times New Roman" w:hAnsi="Times New Roman" w:cs="Times New Roman"/>
        <w:i/>
        <w:iCs/>
      </w:rPr>
      <w:t>Rua Concórdia, 428 - Centro - CEP 85575-000 - São Jorge D’Oeste – Paraná - E-mail: administracao@camarasjo.pr.gov.br</w:t>
    </w:r>
    <w:r w:rsidRPr="0016292E">
      <w:rPr>
        <w:rFonts w:ascii="Calibri" w:hAnsi="Calibri"/>
        <w:i/>
        <w:iCs/>
        <w:sz w:val="18"/>
      </w:rPr>
      <w:t xml:space="preserve">  </w:t>
    </w:r>
  </w:p>
  <w:p w14:paraId="4BACA4DD" w14:textId="77777777" w:rsidR="003F1296" w:rsidRDefault="003F129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26D8" w14:textId="77777777" w:rsidR="00447A79" w:rsidRDefault="00447A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59577" w14:textId="77777777" w:rsidR="002C276F" w:rsidRDefault="002C276F" w:rsidP="003F1296">
      <w:pPr>
        <w:spacing w:after="0" w:line="240" w:lineRule="auto"/>
      </w:pPr>
      <w:r>
        <w:separator/>
      </w:r>
    </w:p>
  </w:footnote>
  <w:footnote w:type="continuationSeparator" w:id="0">
    <w:p w14:paraId="5D8546D9" w14:textId="77777777" w:rsidR="002C276F" w:rsidRDefault="002C276F" w:rsidP="003F1296">
      <w:pPr>
        <w:spacing w:after="0" w:line="240" w:lineRule="auto"/>
      </w:pPr>
      <w:r>
        <w:continuationSeparator/>
      </w:r>
    </w:p>
  </w:footnote>
  <w:footnote w:id="1">
    <w:p w14:paraId="45C7E826" w14:textId="77777777" w:rsidR="009A0184" w:rsidRDefault="009A0184" w:rsidP="009A0184">
      <w:pPr>
        <w:jc w:val="both"/>
        <w:rPr>
          <w:rFonts w:ascii="Times New Roman" w:hAnsi="Times New Roman" w:cs="Times New Roman"/>
          <w:i/>
        </w:rPr>
      </w:pPr>
      <w:r>
        <w:rPr>
          <w:rStyle w:val="Refdenotaderodap"/>
        </w:rPr>
        <w:footnoteRef/>
      </w:r>
      <w:r>
        <w:t xml:space="preserve"> </w:t>
      </w:r>
      <w:r>
        <w:rPr>
          <w:rFonts w:ascii="Times New Roman" w:hAnsi="Times New Roman" w:cs="Times New Roman"/>
          <w:i/>
        </w:rPr>
        <w:t>Art. 118. O contratado deverá manter preposto aceito pela Administração no local da obra ou do serviço para representá-lo na execução do contrato.</w:t>
      </w:r>
    </w:p>
    <w:p w14:paraId="2121CF00" w14:textId="77777777" w:rsidR="009A0184" w:rsidRDefault="009A0184" w:rsidP="009A0184">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0263" w14:textId="1E328857" w:rsidR="00447A79" w:rsidRDefault="00447A7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957970" w14:paraId="24A42FC9" w14:textId="77777777" w:rsidTr="00982189">
      <w:tc>
        <w:tcPr>
          <w:tcW w:w="2694" w:type="dxa"/>
        </w:tcPr>
        <w:p w14:paraId="1BB4D975" w14:textId="77777777" w:rsidR="003F1296" w:rsidRDefault="003F1296" w:rsidP="003F1296">
          <w:pPr>
            <w:ind w:left="75" w:hanging="75"/>
            <w:jc w:val="center"/>
          </w:pPr>
          <w:r>
            <w:rPr>
              <w:noProof/>
            </w:rPr>
            <w:drawing>
              <wp:inline distT="0" distB="0" distL="0" distR="0" wp14:anchorId="49C9FBC0" wp14:editId="7E425BDC">
                <wp:extent cx="1438275" cy="1325245"/>
                <wp:effectExtent l="0" t="0" r="9525" b="825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3A32CDAE" w14:textId="77777777" w:rsidR="00982189" w:rsidRDefault="00982189" w:rsidP="00982189">
          <w:pPr>
            <w:pStyle w:val="Rodap"/>
            <w:jc w:val="center"/>
            <w:rPr>
              <w:rFonts w:ascii="Leelawadee UI Semilight" w:hAnsi="Leelawadee UI Semilight" w:cs="Leelawadee UI Semilight"/>
              <w:b/>
              <w:sz w:val="32"/>
              <w:szCs w:val="32"/>
            </w:rPr>
          </w:pPr>
        </w:p>
        <w:p w14:paraId="04070DC3" w14:textId="71A3F675" w:rsidR="003F1296" w:rsidRDefault="003F1296" w:rsidP="00982189">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75AF2FF7" w14:textId="77777777" w:rsidR="00957970" w:rsidRDefault="003F1296" w:rsidP="00982189">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435B67A6" w14:textId="14D64E77" w:rsidR="003F1296" w:rsidRPr="00957970" w:rsidRDefault="003F1296" w:rsidP="00957970">
          <w:pPr>
            <w:pStyle w:val="Rodap"/>
            <w:jc w:val="center"/>
            <w:rPr>
              <w:rFonts w:ascii="Times New Roman" w:hAnsi="Times New Roman" w:cs="Times New Roman"/>
            </w:rPr>
          </w:pPr>
        </w:p>
      </w:tc>
    </w:tr>
  </w:tbl>
  <w:p w14:paraId="02FC9465" w14:textId="13A53079" w:rsidR="003F1296" w:rsidRDefault="00982189" w:rsidP="00957970">
    <w:pPr>
      <w:pStyle w:val="Cabealho"/>
      <w:ind w:left="142"/>
    </w:pPr>
    <w:r>
      <w:t>________________________________________________________________________________________________</w:t>
    </w:r>
  </w:p>
  <w:p w14:paraId="17905B4D" w14:textId="77777777" w:rsidR="00982189" w:rsidRDefault="00982189" w:rsidP="00957970">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370A" w14:textId="6F154630" w:rsidR="00447A79" w:rsidRDefault="00447A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547E1C"/>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BCF2BC0"/>
    <w:multiLevelType w:val="hybridMultilevel"/>
    <w:tmpl w:val="95E85436"/>
    <w:lvl w:ilvl="0" w:tplc="EB9EAD26">
      <w:start w:val="4"/>
      <w:numFmt w:val="upperRoman"/>
      <w:lvlText w:val="%1-"/>
      <w:lvlJc w:val="left"/>
      <w:pPr>
        <w:ind w:left="562" w:hanging="721"/>
      </w:pPr>
      <w:rPr>
        <w:rFonts w:ascii="Times New Roman" w:eastAsia="Cambria" w:hAnsi="Times New Roman" w:cs="Times New Roman" w:hint="default"/>
        <w:b w:val="0"/>
        <w:bCs w:val="0"/>
        <w:i w:val="0"/>
        <w:iCs w:val="0"/>
        <w:spacing w:val="-15"/>
        <w:w w:val="100"/>
        <w:sz w:val="24"/>
        <w:szCs w:val="24"/>
        <w:lang w:val="pt-PT" w:eastAsia="en-US" w:bidi="ar-SA"/>
      </w:rPr>
    </w:lvl>
    <w:lvl w:ilvl="1" w:tplc="6A98BB26">
      <w:numFmt w:val="bullet"/>
      <w:lvlText w:val="•"/>
      <w:lvlJc w:val="left"/>
      <w:pPr>
        <w:ind w:left="1483" w:hanging="721"/>
      </w:pPr>
      <w:rPr>
        <w:lang w:val="pt-PT" w:eastAsia="en-US" w:bidi="ar-SA"/>
      </w:rPr>
    </w:lvl>
    <w:lvl w:ilvl="2" w:tplc="2A22B278">
      <w:numFmt w:val="bullet"/>
      <w:lvlText w:val="•"/>
      <w:lvlJc w:val="left"/>
      <w:pPr>
        <w:ind w:left="2407" w:hanging="721"/>
      </w:pPr>
      <w:rPr>
        <w:lang w:val="pt-PT" w:eastAsia="en-US" w:bidi="ar-SA"/>
      </w:rPr>
    </w:lvl>
    <w:lvl w:ilvl="3" w:tplc="40ECF86E">
      <w:numFmt w:val="bullet"/>
      <w:lvlText w:val="•"/>
      <w:lvlJc w:val="left"/>
      <w:pPr>
        <w:ind w:left="3330" w:hanging="721"/>
      </w:pPr>
      <w:rPr>
        <w:lang w:val="pt-PT" w:eastAsia="en-US" w:bidi="ar-SA"/>
      </w:rPr>
    </w:lvl>
    <w:lvl w:ilvl="4" w:tplc="2F32F92E">
      <w:numFmt w:val="bullet"/>
      <w:lvlText w:val="•"/>
      <w:lvlJc w:val="left"/>
      <w:pPr>
        <w:ind w:left="4254" w:hanging="721"/>
      </w:pPr>
      <w:rPr>
        <w:lang w:val="pt-PT" w:eastAsia="en-US" w:bidi="ar-SA"/>
      </w:rPr>
    </w:lvl>
    <w:lvl w:ilvl="5" w:tplc="016CCF9C">
      <w:numFmt w:val="bullet"/>
      <w:lvlText w:val="•"/>
      <w:lvlJc w:val="left"/>
      <w:pPr>
        <w:ind w:left="5177" w:hanging="721"/>
      </w:pPr>
      <w:rPr>
        <w:lang w:val="pt-PT" w:eastAsia="en-US" w:bidi="ar-SA"/>
      </w:rPr>
    </w:lvl>
    <w:lvl w:ilvl="6" w:tplc="17B6F568">
      <w:numFmt w:val="bullet"/>
      <w:lvlText w:val="•"/>
      <w:lvlJc w:val="left"/>
      <w:pPr>
        <w:ind w:left="6101" w:hanging="721"/>
      </w:pPr>
      <w:rPr>
        <w:lang w:val="pt-PT" w:eastAsia="en-US" w:bidi="ar-SA"/>
      </w:rPr>
    </w:lvl>
    <w:lvl w:ilvl="7" w:tplc="1F4CE74A">
      <w:numFmt w:val="bullet"/>
      <w:lvlText w:val="•"/>
      <w:lvlJc w:val="left"/>
      <w:pPr>
        <w:ind w:left="7024" w:hanging="721"/>
      </w:pPr>
      <w:rPr>
        <w:lang w:val="pt-PT" w:eastAsia="en-US" w:bidi="ar-SA"/>
      </w:rPr>
    </w:lvl>
    <w:lvl w:ilvl="8" w:tplc="B2C493EE">
      <w:numFmt w:val="bullet"/>
      <w:lvlText w:val="•"/>
      <w:lvlJc w:val="left"/>
      <w:pPr>
        <w:ind w:left="7948" w:hanging="721"/>
      </w:pPr>
      <w:rPr>
        <w:lang w:val="pt-PT" w:eastAsia="en-US" w:bidi="ar-SA"/>
      </w:rPr>
    </w:lvl>
  </w:abstractNum>
  <w:abstractNum w:abstractNumId="4" w15:restartNumberingAfterBreak="0">
    <w:nsid w:val="0C33285F"/>
    <w:multiLevelType w:val="hybridMultilevel"/>
    <w:tmpl w:val="5074DCB6"/>
    <w:lvl w:ilvl="0" w:tplc="114AB96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110873"/>
    <w:multiLevelType w:val="hybridMultilevel"/>
    <w:tmpl w:val="A6547D6E"/>
    <w:lvl w:ilvl="0" w:tplc="994C9044">
      <w:start w:val="36"/>
      <w:numFmt w:val="lowerLetter"/>
      <w:lvlText w:val="%1)"/>
      <w:lvlJc w:val="left"/>
      <w:pPr>
        <w:ind w:left="562" w:hanging="720"/>
      </w:pPr>
      <w:rPr>
        <w:rFonts w:ascii="Cambria" w:eastAsia="Cambria" w:hAnsi="Cambria" w:cs="Cambria" w:hint="default"/>
        <w:b w:val="0"/>
        <w:bCs w:val="0"/>
        <w:i w:val="0"/>
        <w:iCs w:val="0"/>
        <w:spacing w:val="-1"/>
        <w:w w:val="100"/>
        <w:sz w:val="22"/>
        <w:szCs w:val="22"/>
        <w:lang w:val="pt-PT" w:eastAsia="en-US" w:bidi="ar-SA"/>
      </w:rPr>
    </w:lvl>
    <w:lvl w:ilvl="1" w:tplc="80526ED6">
      <w:start w:val="1"/>
      <w:numFmt w:val="upperRoman"/>
      <w:lvlText w:val="%2-"/>
      <w:lvlJc w:val="left"/>
      <w:pPr>
        <w:ind w:left="754" w:hanging="193"/>
      </w:pPr>
      <w:rPr>
        <w:rFonts w:ascii="Times New Roman" w:eastAsia="Cambria" w:hAnsi="Times New Roman" w:cs="Times New Roman" w:hint="default"/>
        <w:b w:val="0"/>
        <w:bCs w:val="0"/>
        <w:i w:val="0"/>
        <w:iCs w:val="0"/>
        <w:spacing w:val="0"/>
        <w:w w:val="100"/>
        <w:sz w:val="24"/>
        <w:szCs w:val="24"/>
        <w:lang w:val="pt-PT" w:eastAsia="en-US" w:bidi="ar-SA"/>
      </w:rPr>
    </w:lvl>
    <w:lvl w:ilvl="2" w:tplc="B1F451AC">
      <w:numFmt w:val="bullet"/>
      <w:lvlText w:val="•"/>
      <w:lvlJc w:val="left"/>
      <w:pPr>
        <w:ind w:left="1763" w:hanging="193"/>
      </w:pPr>
      <w:rPr>
        <w:lang w:val="pt-PT" w:eastAsia="en-US" w:bidi="ar-SA"/>
      </w:rPr>
    </w:lvl>
    <w:lvl w:ilvl="3" w:tplc="A6CA17D2">
      <w:numFmt w:val="bullet"/>
      <w:lvlText w:val="•"/>
      <w:lvlJc w:val="left"/>
      <w:pPr>
        <w:ind w:left="2767" w:hanging="193"/>
      </w:pPr>
      <w:rPr>
        <w:lang w:val="pt-PT" w:eastAsia="en-US" w:bidi="ar-SA"/>
      </w:rPr>
    </w:lvl>
    <w:lvl w:ilvl="4" w:tplc="45183D02">
      <w:numFmt w:val="bullet"/>
      <w:lvlText w:val="•"/>
      <w:lvlJc w:val="left"/>
      <w:pPr>
        <w:ind w:left="3771" w:hanging="193"/>
      </w:pPr>
      <w:rPr>
        <w:lang w:val="pt-PT" w:eastAsia="en-US" w:bidi="ar-SA"/>
      </w:rPr>
    </w:lvl>
    <w:lvl w:ilvl="5" w:tplc="D8BAE83E">
      <w:numFmt w:val="bullet"/>
      <w:lvlText w:val="•"/>
      <w:lvlJc w:val="left"/>
      <w:pPr>
        <w:ind w:left="4775" w:hanging="193"/>
      </w:pPr>
      <w:rPr>
        <w:lang w:val="pt-PT" w:eastAsia="en-US" w:bidi="ar-SA"/>
      </w:rPr>
    </w:lvl>
    <w:lvl w:ilvl="6" w:tplc="21422304">
      <w:numFmt w:val="bullet"/>
      <w:lvlText w:val="•"/>
      <w:lvlJc w:val="left"/>
      <w:pPr>
        <w:ind w:left="5779" w:hanging="193"/>
      </w:pPr>
      <w:rPr>
        <w:lang w:val="pt-PT" w:eastAsia="en-US" w:bidi="ar-SA"/>
      </w:rPr>
    </w:lvl>
    <w:lvl w:ilvl="7" w:tplc="A75C21BC">
      <w:numFmt w:val="bullet"/>
      <w:lvlText w:val="•"/>
      <w:lvlJc w:val="left"/>
      <w:pPr>
        <w:ind w:left="6783" w:hanging="193"/>
      </w:pPr>
      <w:rPr>
        <w:lang w:val="pt-PT" w:eastAsia="en-US" w:bidi="ar-SA"/>
      </w:rPr>
    </w:lvl>
    <w:lvl w:ilvl="8" w:tplc="B3EAC11A">
      <w:numFmt w:val="bullet"/>
      <w:lvlText w:val="•"/>
      <w:lvlJc w:val="left"/>
      <w:pPr>
        <w:ind w:left="7787" w:hanging="193"/>
      </w:pPr>
      <w:rPr>
        <w:lang w:val="pt-PT" w:eastAsia="en-US" w:bidi="ar-SA"/>
      </w:rPr>
    </w:lvl>
  </w:abstractNum>
  <w:abstractNum w:abstractNumId="9" w15:restartNumberingAfterBreak="0">
    <w:nsid w:val="45422AC8"/>
    <w:multiLevelType w:val="multilevel"/>
    <w:tmpl w:val="E8DE3398"/>
    <w:lvl w:ilvl="0">
      <w:start w:val="1"/>
      <w:numFmt w:val="decimal"/>
      <w:lvlText w:val="%1."/>
      <w:lvlJc w:val="left"/>
      <w:pPr>
        <w:ind w:left="862" w:hanging="720"/>
      </w:pPr>
      <w:rPr>
        <w:rFonts w:ascii="Times New Roman" w:eastAsia="Cambria" w:hAnsi="Times New Roman" w:cs="Times New Roman" w:hint="default"/>
        <w:b/>
        <w:bCs/>
        <w:i w:val="0"/>
        <w:iCs w:val="0"/>
        <w:spacing w:val="-1"/>
        <w:w w:val="100"/>
        <w:sz w:val="24"/>
        <w:szCs w:val="24"/>
        <w:lang w:val="pt-PT" w:eastAsia="en-US" w:bidi="ar-SA"/>
      </w:rPr>
    </w:lvl>
    <w:lvl w:ilvl="1">
      <w:start w:val="1"/>
      <w:numFmt w:val="decimal"/>
      <w:lvlText w:val="%1.%2"/>
      <w:lvlJc w:val="left"/>
      <w:pPr>
        <w:ind w:left="1057" w:hanging="489"/>
      </w:pPr>
      <w:rPr>
        <w:spacing w:val="-1"/>
        <w:w w:val="100"/>
        <w:lang w:val="pt-PT" w:eastAsia="en-US" w:bidi="ar-SA"/>
      </w:rPr>
    </w:lvl>
    <w:lvl w:ilvl="2">
      <w:start w:val="1"/>
      <w:numFmt w:val="decimal"/>
      <w:lvlText w:val="%1.%2.%3"/>
      <w:lvlJc w:val="left"/>
      <w:pPr>
        <w:ind w:left="773" w:hanging="489"/>
      </w:pPr>
      <w:rPr>
        <w:rFonts w:ascii="Times New Roman" w:eastAsia="Cambria" w:hAnsi="Times New Roman" w:cs="Times New Roman" w:hint="default"/>
        <w:b w:val="0"/>
        <w:bCs w:val="0"/>
        <w:i w:val="0"/>
        <w:iCs w:val="0"/>
        <w:spacing w:val="-1"/>
        <w:w w:val="100"/>
        <w:sz w:val="24"/>
        <w:szCs w:val="24"/>
        <w:lang w:val="pt-PT" w:eastAsia="en-US" w:bidi="ar-SA"/>
      </w:rPr>
    </w:lvl>
    <w:lvl w:ilvl="3">
      <w:start w:val="1"/>
      <w:numFmt w:val="decimal"/>
      <w:lvlText w:val="%1.%2.%3.%4"/>
      <w:lvlJc w:val="left"/>
      <w:pPr>
        <w:ind w:left="142" w:hanging="489"/>
      </w:pPr>
      <w:rPr>
        <w:rFonts w:ascii="Times New Roman" w:eastAsia="Cambria" w:hAnsi="Times New Roman" w:cs="Times New Roman" w:hint="default"/>
        <w:b w:val="0"/>
        <w:bCs w:val="0"/>
        <w:i w:val="0"/>
        <w:iCs w:val="0"/>
        <w:spacing w:val="-1"/>
        <w:w w:val="100"/>
        <w:sz w:val="24"/>
        <w:szCs w:val="24"/>
        <w:lang w:val="pt-PT" w:eastAsia="en-US" w:bidi="ar-SA"/>
      </w:rPr>
    </w:lvl>
    <w:lvl w:ilvl="4">
      <w:numFmt w:val="bullet"/>
      <w:lvlText w:val="•"/>
      <w:lvlJc w:val="left"/>
      <w:pPr>
        <w:ind w:left="640" w:hanging="489"/>
      </w:pPr>
      <w:rPr>
        <w:lang w:val="pt-PT" w:eastAsia="en-US" w:bidi="ar-SA"/>
      </w:rPr>
    </w:lvl>
    <w:lvl w:ilvl="5">
      <w:numFmt w:val="bullet"/>
      <w:lvlText w:val="•"/>
      <w:lvlJc w:val="left"/>
      <w:pPr>
        <w:ind w:left="720" w:hanging="489"/>
      </w:pPr>
      <w:rPr>
        <w:lang w:val="pt-PT" w:eastAsia="en-US" w:bidi="ar-SA"/>
      </w:rPr>
    </w:lvl>
    <w:lvl w:ilvl="6">
      <w:numFmt w:val="bullet"/>
      <w:lvlText w:val="•"/>
      <w:lvlJc w:val="left"/>
      <w:pPr>
        <w:ind w:left="860" w:hanging="489"/>
      </w:pPr>
      <w:rPr>
        <w:lang w:val="pt-PT" w:eastAsia="en-US" w:bidi="ar-SA"/>
      </w:rPr>
    </w:lvl>
    <w:lvl w:ilvl="7">
      <w:numFmt w:val="bullet"/>
      <w:lvlText w:val="•"/>
      <w:lvlJc w:val="left"/>
      <w:pPr>
        <w:ind w:left="3093" w:hanging="489"/>
      </w:pPr>
      <w:rPr>
        <w:lang w:val="pt-PT" w:eastAsia="en-US" w:bidi="ar-SA"/>
      </w:rPr>
    </w:lvl>
    <w:lvl w:ilvl="8">
      <w:numFmt w:val="bullet"/>
      <w:lvlText w:val="•"/>
      <w:lvlJc w:val="left"/>
      <w:pPr>
        <w:ind w:left="5327" w:hanging="489"/>
      </w:pPr>
      <w:rPr>
        <w:lang w:val="pt-PT" w:eastAsia="en-US" w:bidi="ar-SA"/>
      </w:rPr>
    </w:lvl>
  </w:abstractNum>
  <w:abstractNum w:abstractNumId="10" w15:restartNumberingAfterBreak="0">
    <w:nsid w:val="47C34FBA"/>
    <w:multiLevelType w:val="multilevel"/>
    <w:tmpl w:val="0B02BFA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5DF1F1B"/>
    <w:multiLevelType w:val="hybridMultilevel"/>
    <w:tmpl w:val="EC1CB710"/>
    <w:lvl w:ilvl="0" w:tplc="66DEEF6E">
      <w:start w:val="1"/>
      <w:numFmt w:val="lowerLetter"/>
      <w:lvlText w:val="%1)"/>
      <w:lvlJc w:val="left"/>
      <w:pPr>
        <w:ind w:left="562" w:hanging="720"/>
      </w:pPr>
      <w:rPr>
        <w:b w:val="0"/>
        <w:spacing w:val="-1"/>
        <w:w w:val="100"/>
        <w:lang w:val="pt-PT" w:eastAsia="en-US" w:bidi="ar-SA"/>
      </w:rPr>
    </w:lvl>
    <w:lvl w:ilvl="1" w:tplc="5E6A7442">
      <w:numFmt w:val="bullet"/>
      <w:lvlText w:val="•"/>
      <w:lvlJc w:val="left"/>
      <w:pPr>
        <w:ind w:left="1483" w:hanging="720"/>
      </w:pPr>
      <w:rPr>
        <w:lang w:val="pt-PT" w:eastAsia="en-US" w:bidi="ar-SA"/>
      </w:rPr>
    </w:lvl>
    <w:lvl w:ilvl="2" w:tplc="A4EC926C">
      <w:numFmt w:val="bullet"/>
      <w:lvlText w:val="•"/>
      <w:lvlJc w:val="left"/>
      <w:pPr>
        <w:ind w:left="2407" w:hanging="720"/>
      </w:pPr>
      <w:rPr>
        <w:lang w:val="pt-PT" w:eastAsia="en-US" w:bidi="ar-SA"/>
      </w:rPr>
    </w:lvl>
    <w:lvl w:ilvl="3" w:tplc="D5F4B1D8">
      <w:numFmt w:val="bullet"/>
      <w:lvlText w:val="•"/>
      <w:lvlJc w:val="left"/>
      <w:pPr>
        <w:ind w:left="3330" w:hanging="720"/>
      </w:pPr>
      <w:rPr>
        <w:lang w:val="pt-PT" w:eastAsia="en-US" w:bidi="ar-SA"/>
      </w:rPr>
    </w:lvl>
    <w:lvl w:ilvl="4" w:tplc="4F7A68C6">
      <w:numFmt w:val="bullet"/>
      <w:lvlText w:val="•"/>
      <w:lvlJc w:val="left"/>
      <w:pPr>
        <w:ind w:left="4254" w:hanging="720"/>
      </w:pPr>
      <w:rPr>
        <w:lang w:val="pt-PT" w:eastAsia="en-US" w:bidi="ar-SA"/>
      </w:rPr>
    </w:lvl>
    <w:lvl w:ilvl="5" w:tplc="D56ACCD8">
      <w:numFmt w:val="bullet"/>
      <w:lvlText w:val="•"/>
      <w:lvlJc w:val="left"/>
      <w:pPr>
        <w:ind w:left="5177" w:hanging="720"/>
      </w:pPr>
      <w:rPr>
        <w:lang w:val="pt-PT" w:eastAsia="en-US" w:bidi="ar-SA"/>
      </w:rPr>
    </w:lvl>
    <w:lvl w:ilvl="6" w:tplc="2696D15C">
      <w:numFmt w:val="bullet"/>
      <w:lvlText w:val="•"/>
      <w:lvlJc w:val="left"/>
      <w:pPr>
        <w:ind w:left="6101" w:hanging="720"/>
      </w:pPr>
      <w:rPr>
        <w:lang w:val="pt-PT" w:eastAsia="en-US" w:bidi="ar-SA"/>
      </w:rPr>
    </w:lvl>
    <w:lvl w:ilvl="7" w:tplc="2EF00D70">
      <w:numFmt w:val="bullet"/>
      <w:lvlText w:val="•"/>
      <w:lvlJc w:val="left"/>
      <w:pPr>
        <w:ind w:left="7024" w:hanging="720"/>
      </w:pPr>
      <w:rPr>
        <w:lang w:val="pt-PT" w:eastAsia="en-US" w:bidi="ar-SA"/>
      </w:rPr>
    </w:lvl>
    <w:lvl w:ilvl="8" w:tplc="EFAC1B3A">
      <w:numFmt w:val="bullet"/>
      <w:lvlText w:val="•"/>
      <w:lvlJc w:val="left"/>
      <w:pPr>
        <w:ind w:left="7948" w:hanging="720"/>
      </w:pPr>
      <w:rPr>
        <w:lang w:val="pt-PT" w:eastAsia="en-US" w:bidi="ar-SA"/>
      </w:rPr>
    </w:lvl>
  </w:abstractNum>
  <w:abstractNum w:abstractNumId="13" w15:restartNumberingAfterBreak="0">
    <w:nsid w:val="5904414F"/>
    <w:multiLevelType w:val="hybridMultilevel"/>
    <w:tmpl w:val="3334AB32"/>
    <w:lvl w:ilvl="0" w:tplc="2160DAB2">
      <w:start w:val="1"/>
      <w:numFmt w:val="lowerLetter"/>
      <w:lvlText w:val="%1)"/>
      <w:lvlJc w:val="left"/>
      <w:pPr>
        <w:ind w:left="562" w:hanging="720"/>
      </w:pPr>
      <w:rPr>
        <w:rFonts w:ascii="Times New Roman" w:eastAsia="Cambria" w:hAnsi="Times New Roman" w:cs="Times New Roman" w:hint="default"/>
        <w:b w:val="0"/>
        <w:bCs w:val="0"/>
        <w:i w:val="0"/>
        <w:iCs w:val="0"/>
        <w:spacing w:val="-1"/>
        <w:w w:val="100"/>
        <w:sz w:val="24"/>
        <w:szCs w:val="24"/>
        <w:lang w:val="pt-PT" w:eastAsia="en-US" w:bidi="ar-SA"/>
      </w:rPr>
    </w:lvl>
    <w:lvl w:ilvl="1" w:tplc="D64A5BCC">
      <w:numFmt w:val="bullet"/>
      <w:lvlText w:val="•"/>
      <w:lvlJc w:val="left"/>
      <w:pPr>
        <w:ind w:left="1483" w:hanging="720"/>
      </w:pPr>
      <w:rPr>
        <w:lang w:val="pt-PT" w:eastAsia="en-US" w:bidi="ar-SA"/>
      </w:rPr>
    </w:lvl>
    <w:lvl w:ilvl="2" w:tplc="1750C5D2">
      <w:numFmt w:val="bullet"/>
      <w:lvlText w:val="•"/>
      <w:lvlJc w:val="left"/>
      <w:pPr>
        <w:ind w:left="2407" w:hanging="720"/>
      </w:pPr>
      <w:rPr>
        <w:lang w:val="pt-PT" w:eastAsia="en-US" w:bidi="ar-SA"/>
      </w:rPr>
    </w:lvl>
    <w:lvl w:ilvl="3" w:tplc="A498C898">
      <w:numFmt w:val="bullet"/>
      <w:lvlText w:val="•"/>
      <w:lvlJc w:val="left"/>
      <w:pPr>
        <w:ind w:left="3330" w:hanging="720"/>
      </w:pPr>
      <w:rPr>
        <w:lang w:val="pt-PT" w:eastAsia="en-US" w:bidi="ar-SA"/>
      </w:rPr>
    </w:lvl>
    <w:lvl w:ilvl="4" w:tplc="0B0C50AC">
      <w:numFmt w:val="bullet"/>
      <w:lvlText w:val="•"/>
      <w:lvlJc w:val="left"/>
      <w:pPr>
        <w:ind w:left="4254" w:hanging="720"/>
      </w:pPr>
      <w:rPr>
        <w:lang w:val="pt-PT" w:eastAsia="en-US" w:bidi="ar-SA"/>
      </w:rPr>
    </w:lvl>
    <w:lvl w:ilvl="5" w:tplc="5150F2A6">
      <w:numFmt w:val="bullet"/>
      <w:lvlText w:val="•"/>
      <w:lvlJc w:val="left"/>
      <w:pPr>
        <w:ind w:left="5177" w:hanging="720"/>
      </w:pPr>
      <w:rPr>
        <w:lang w:val="pt-PT" w:eastAsia="en-US" w:bidi="ar-SA"/>
      </w:rPr>
    </w:lvl>
    <w:lvl w:ilvl="6" w:tplc="5AA86D48">
      <w:numFmt w:val="bullet"/>
      <w:lvlText w:val="•"/>
      <w:lvlJc w:val="left"/>
      <w:pPr>
        <w:ind w:left="6101" w:hanging="720"/>
      </w:pPr>
      <w:rPr>
        <w:lang w:val="pt-PT" w:eastAsia="en-US" w:bidi="ar-SA"/>
      </w:rPr>
    </w:lvl>
    <w:lvl w:ilvl="7" w:tplc="CD98D888">
      <w:numFmt w:val="bullet"/>
      <w:lvlText w:val="•"/>
      <w:lvlJc w:val="left"/>
      <w:pPr>
        <w:ind w:left="7024" w:hanging="720"/>
      </w:pPr>
      <w:rPr>
        <w:lang w:val="pt-PT" w:eastAsia="en-US" w:bidi="ar-SA"/>
      </w:rPr>
    </w:lvl>
    <w:lvl w:ilvl="8" w:tplc="9C585B86">
      <w:numFmt w:val="bullet"/>
      <w:lvlText w:val="•"/>
      <w:lvlJc w:val="left"/>
      <w:pPr>
        <w:ind w:left="7948" w:hanging="720"/>
      </w:pPr>
      <w:rPr>
        <w:lang w:val="pt-PT" w:eastAsia="en-US" w:bidi="ar-SA"/>
      </w:rPr>
    </w:lvl>
  </w:abstractNum>
  <w:abstractNum w:abstractNumId="14" w15:restartNumberingAfterBreak="0">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8E6736"/>
    <w:multiLevelType w:val="multilevel"/>
    <w:tmpl w:val="A2645C6C"/>
    <w:styleLink w:val="WW8Num3"/>
    <w:lvl w:ilvl="0">
      <w:numFmt w:val="bullet"/>
      <w:lvlText w:val=""/>
      <w:lvlJc w:val="left"/>
      <w:pPr>
        <w:ind w:left="0" w:firstLine="0"/>
      </w:pPr>
      <w:rPr>
        <w:rFonts w:ascii="Symbol" w:hAnsi="Symbol" w:cs="OpenSymbol, 'Arial Unicode MS'"/>
        <w:color w:val="auto"/>
        <w:sz w:val="20"/>
        <w:szCs w:val="20"/>
        <w:shd w:val="clear" w:color="auto" w:fill="FFFFFF"/>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num w:numId="1" w16cid:durableId="283928478">
    <w:abstractNumId w:val="0"/>
  </w:num>
  <w:num w:numId="2" w16cid:durableId="1595818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1951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808603">
    <w:abstractNumId w:val="2"/>
  </w:num>
  <w:num w:numId="5" w16cid:durableId="1638341973">
    <w:abstractNumId w:val="5"/>
  </w:num>
  <w:num w:numId="6" w16cid:durableId="1523587334">
    <w:abstractNumId w:val="6"/>
  </w:num>
  <w:num w:numId="7" w16cid:durableId="1522742222">
    <w:abstractNumId w:val="7"/>
  </w:num>
  <w:num w:numId="8" w16cid:durableId="1055003950">
    <w:abstractNumId w:val="11"/>
  </w:num>
  <w:num w:numId="9" w16cid:durableId="1927179873">
    <w:abstractNumId w:val="14"/>
  </w:num>
  <w:num w:numId="10" w16cid:durableId="1044645811">
    <w:abstractNumId w:val="15"/>
  </w:num>
  <w:num w:numId="11" w16cid:durableId="1791051226">
    <w:abstractNumId w:val="4"/>
  </w:num>
  <w:num w:numId="12" w16cid:durableId="1274752235">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16cid:durableId="2019692312">
    <w:abstractNumId w:val="12"/>
    <w:lvlOverride w:ilvl="0">
      <w:startOverride w:val="1"/>
    </w:lvlOverride>
    <w:lvlOverride w:ilvl="1"/>
    <w:lvlOverride w:ilvl="2"/>
    <w:lvlOverride w:ilvl="3"/>
    <w:lvlOverride w:ilvl="4"/>
    <w:lvlOverride w:ilvl="5"/>
    <w:lvlOverride w:ilvl="6"/>
    <w:lvlOverride w:ilvl="7"/>
    <w:lvlOverride w:ilvl="8"/>
  </w:num>
  <w:num w:numId="14" w16cid:durableId="796336653">
    <w:abstractNumId w:val="13"/>
    <w:lvlOverride w:ilvl="0">
      <w:startOverride w:val="1"/>
    </w:lvlOverride>
    <w:lvlOverride w:ilvl="1"/>
    <w:lvlOverride w:ilvl="2"/>
    <w:lvlOverride w:ilvl="3"/>
    <w:lvlOverride w:ilvl="4"/>
    <w:lvlOverride w:ilvl="5"/>
    <w:lvlOverride w:ilvl="6"/>
    <w:lvlOverride w:ilvl="7"/>
    <w:lvlOverride w:ilvl="8"/>
  </w:num>
  <w:num w:numId="15" w16cid:durableId="1395661671">
    <w:abstractNumId w:val="8"/>
    <w:lvlOverride w:ilvl="0">
      <w:startOverride w:val="36"/>
    </w:lvlOverride>
    <w:lvlOverride w:ilvl="1">
      <w:startOverride w:val="1"/>
    </w:lvlOverride>
    <w:lvlOverride w:ilvl="2"/>
    <w:lvlOverride w:ilvl="3"/>
    <w:lvlOverride w:ilvl="4"/>
    <w:lvlOverride w:ilvl="5"/>
    <w:lvlOverride w:ilvl="6"/>
    <w:lvlOverride w:ilvl="7"/>
    <w:lvlOverride w:ilvl="8"/>
  </w:num>
  <w:num w:numId="16" w16cid:durableId="1076898892">
    <w:abstractNumId w:val="3"/>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96"/>
    <w:rsid w:val="000E54A4"/>
    <w:rsid w:val="001167B8"/>
    <w:rsid w:val="00154557"/>
    <w:rsid w:val="00155E2A"/>
    <w:rsid w:val="00165941"/>
    <w:rsid w:val="00174E03"/>
    <w:rsid w:val="0018116B"/>
    <w:rsid w:val="001D220F"/>
    <w:rsid w:val="00224A5B"/>
    <w:rsid w:val="002600E4"/>
    <w:rsid w:val="002C276F"/>
    <w:rsid w:val="002D345F"/>
    <w:rsid w:val="003153B6"/>
    <w:rsid w:val="003F1296"/>
    <w:rsid w:val="00435ACE"/>
    <w:rsid w:val="004414CB"/>
    <w:rsid w:val="00447A79"/>
    <w:rsid w:val="00465422"/>
    <w:rsid w:val="004F499D"/>
    <w:rsid w:val="005A09B5"/>
    <w:rsid w:val="005C3465"/>
    <w:rsid w:val="0060022F"/>
    <w:rsid w:val="00644D80"/>
    <w:rsid w:val="00647461"/>
    <w:rsid w:val="00686C5B"/>
    <w:rsid w:val="00741E47"/>
    <w:rsid w:val="00774436"/>
    <w:rsid w:val="00783E88"/>
    <w:rsid w:val="007B2C91"/>
    <w:rsid w:val="00825EBD"/>
    <w:rsid w:val="00860E73"/>
    <w:rsid w:val="0086144C"/>
    <w:rsid w:val="008A1652"/>
    <w:rsid w:val="008C671D"/>
    <w:rsid w:val="008E5B3F"/>
    <w:rsid w:val="00931599"/>
    <w:rsid w:val="00957970"/>
    <w:rsid w:val="00972D75"/>
    <w:rsid w:val="00977416"/>
    <w:rsid w:val="00982189"/>
    <w:rsid w:val="009A0184"/>
    <w:rsid w:val="009D4366"/>
    <w:rsid w:val="00A25EEA"/>
    <w:rsid w:val="00A43123"/>
    <w:rsid w:val="00A632D4"/>
    <w:rsid w:val="00A9468A"/>
    <w:rsid w:val="00AF66B0"/>
    <w:rsid w:val="00BD2338"/>
    <w:rsid w:val="00BF49A4"/>
    <w:rsid w:val="00C638E0"/>
    <w:rsid w:val="00C73D3D"/>
    <w:rsid w:val="00CA4C6E"/>
    <w:rsid w:val="00CA5DB8"/>
    <w:rsid w:val="00CB18AA"/>
    <w:rsid w:val="00CF34C6"/>
    <w:rsid w:val="00CF6056"/>
    <w:rsid w:val="00DE3AE6"/>
    <w:rsid w:val="00DE6C30"/>
    <w:rsid w:val="00E01210"/>
    <w:rsid w:val="00E662DB"/>
    <w:rsid w:val="00EB62A1"/>
    <w:rsid w:val="00F43D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DCBC"/>
  <w15:chartTrackingRefBased/>
  <w15:docId w15:val="{A42C77C1-2056-493D-81AB-0F473C17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EEA"/>
  </w:style>
  <w:style w:type="paragraph" w:styleId="Ttulo1">
    <w:name w:val="heading 1"/>
    <w:basedOn w:val="Normal"/>
    <w:next w:val="Normal"/>
    <w:link w:val="Ttulo1Carter"/>
    <w:uiPriority w:val="1"/>
    <w:qFormat/>
    <w:rsid w:val="003F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semiHidden/>
    <w:unhideWhenUsed/>
    <w:qFormat/>
    <w:rsid w:val="003F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semiHidden/>
    <w:unhideWhenUsed/>
    <w:qFormat/>
    <w:rsid w:val="003F1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semiHidden/>
    <w:unhideWhenUsed/>
    <w:qFormat/>
    <w:rsid w:val="003F1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semiHidden/>
    <w:unhideWhenUsed/>
    <w:qFormat/>
    <w:rsid w:val="003F1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semiHidden/>
    <w:unhideWhenUsed/>
    <w:qFormat/>
    <w:rsid w:val="003F1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9"/>
    <w:semiHidden/>
    <w:unhideWhenUsed/>
    <w:qFormat/>
    <w:rsid w:val="003F1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9"/>
    <w:semiHidden/>
    <w:unhideWhenUsed/>
    <w:qFormat/>
    <w:rsid w:val="003F1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9"/>
    <w:semiHidden/>
    <w:unhideWhenUsed/>
    <w:qFormat/>
    <w:rsid w:val="003F129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1"/>
    <w:rsid w:val="003F129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semiHidden/>
    <w:rsid w:val="003F129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semiHidden/>
    <w:rsid w:val="003F129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semiHidden/>
    <w:rsid w:val="003F129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semiHidden/>
    <w:rsid w:val="003F1296"/>
    <w:rPr>
      <w:rFonts w:eastAsiaTheme="majorEastAsia" w:cstheme="majorBidi"/>
      <w:color w:val="0F4761" w:themeColor="accent1" w:themeShade="BF"/>
    </w:rPr>
  </w:style>
  <w:style w:type="character" w:customStyle="1" w:styleId="Ttulo6Carter">
    <w:name w:val="Título 6 Caráter"/>
    <w:basedOn w:val="Tipodeletrapredefinidodopargrafo"/>
    <w:link w:val="Ttulo6"/>
    <w:semiHidden/>
    <w:rsid w:val="003F129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9"/>
    <w:semiHidden/>
    <w:rsid w:val="003F129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9"/>
    <w:semiHidden/>
    <w:rsid w:val="003F129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9"/>
    <w:semiHidden/>
    <w:rsid w:val="003F1296"/>
    <w:rPr>
      <w:rFonts w:eastAsiaTheme="majorEastAsia" w:cstheme="majorBidi"/>
      <w:color w:val="272727" w:themeColor="text1" w:themeTint="D8"/>
    </w:rPr>
  </w:style>
  <w:style w:type="paragraph" w:styleId="Ttulo">
    <w:name w:val="Title"/>
    <w:basedOn w:val="Normal"/>
    <w:next w:val="Normal"/>
    <w:link w:val="TtuloCarter"/>
    <w:uiPriority w:val="1"/>
    <w:qFormat/>
    <w:rsid w:val="003F1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
    <w:rsid w:val="003F1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99"/>
    <w:qFormat/>
    <w:rsid w:val="003F129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99"/>
    <w:rsid w:val="003F129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F129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F1296"/>
    <w:rPr>
      <w:i/>
      <w:iCs/>
      <w:color w:val="404040" w:themeColor="text1" w:themeTint="BF"/>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arter"/>
    <w:uiPriority w:val="34"/>
    <w:qFormat/>
    <w:rsid w:val="003F1296"/>
    <w:pPr>
      <w:ind w:left="720"/>
      <w:contextualSpacing/>
    </w:pPr>
  </w:style>
  <w:style w:type="character" w:styleId="nfaseIntensa">
    <w:name w:val="Intense Emphasis"/>
    <w:basedOn w:val="Tipodeletrapredefinidodopargrafo"/>
    <w:uiPriority w:val="21"/>
    <w:qFormat/>
    <w:rsid w:val="003F1296"/>
    <w:rPr>
      <w:i/>
      <w:iCs/>
      <w:color w:val="0F4761" w:themeColor="accent1" w:themeShade="BF"/>
    </w:rPr>
  </w:style>
  <w:style w:type="paragraph" w:styleId="CitaoIntensa">
    <w:name w:val="Intense Quote"/>
    <w:basedOn w:val="Normal"/>
    <w:next w:val="Normal"/>
    <w:link w:val="CitaoIntensaCarter"/>
    <w:uiPriority w:val="30"/>
    <w:qFormat/>
    <w:rsid w:val="003F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F1296"/>
    <w:rPr>
      <w:i/>
      <w:iCs/>
      <w:color w:val="0F4761" w:themeColor="accent1" w:themeShade="BF"/>
    </w:rPr>
  </w:style>
  <w:style w:type="character" w:styleId="RefernciaIntensa">
    <w:name w:val="Intense Reference"/>
    <w:basedOn w:val="Tipodeletrapredefinidodopargrafo"/>
    <w:uiPriority w:val="32"/>
    <w:qFormat/>
    <w:rsid w:val="003F1296"/>
    <w:rPr>
      <w:b/>
      <w:bCs/>
      <w:smallCaps/>
      <w:color w:val="0F4761" w:themeColor="accent1" w:themeShade="BF"/>
      <w:spacing w:val="5"/>
    </w:rPr>
  </w:style>
  <w:style w:type="paragraph" w:styleId="Cabealho">
    <w:name w:val="header"/>
    <w:basedOn w:val="Normal"/>
    <w:link w:val="CabealhoCarter"/>
    <w:uiPriority w:val="99"/>
    <w:unhideWhenUsed/>
    <w:rsid w:val="003F129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F1296"/>
  </w:style>
  <w:style w:type="paragraph" w:styleId="Rodap">
    <w:name w:val="footer"/>
    <w:basedOn w:val="Normal"/>
    <w:link w:val="RodapCarter"/>
    <w:uiPriority w:val="99"/>
    <w:unhideWhenUsed/>
    <w:rsid w:val="003F129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F1296"/>
  </w:style>
  <w:style w:type="table" w:styleId="TabelacomGrelhaClara">
    <w:name w:val="Grid Table Light"/>
    <w:basedOn w:val="Tabelanormal"/>
    <w:uiPriority w:val="40"/>
    <w:rsid w:val="009821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elha">
    <w:name w:val="Table Grid"/>
    <w:basedOn w:val="Tabelanormal"/>
    <w:uiPriority w:val="39"/>
    <w:rsid w:val="0015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uiPriority w:val="99"/>
    <w:rsid w:val="00154557"/>
    <w:pPr>
      <w:autoSpaceDE w:val="0"/>
      <w:autoSpaceDN w:val="0"/>
      <w:adjustRightInd w:val="0"/>
      <w:spacing w:after="0" w:line="240" w:lineRule="auto"/>
    </w:pPr>
    <w:rPr>
      <w:rFonts w:ascii="Arial" w:hAnsi="Arial" w:cs="Arial"/>
      <w:kern w:val="0"/>
      <w:lang w:val="x-none"/>
      <w14:ligatures w14:val="none"/>
    </w:rPr>
  </w:style>
  <w:style w:type="character" w:styleId="Hiperligao">
    <w:name w:val="Hyperlink"/>
    <w:basedOn w:val="Tipodeletrapredefinidodopargrafo"/>
    <w:uiPriority w:val="99"/>
    <w:unhideWhenUsed/>
    <w:rsid w:val="009A0184"/>
    <w:rPr>
      <w:color w:val="467886" w:themeColor="hyperlink"/>
      <w:u w:val="single"/>
    </w:rPr>
  </w:style>
  <w:style w:type="character" w:styleId="Hiperligaovisitada">
    <w:name w:val="FollowedHyperlink"/>
    <w:basedOn w:val="Tipodeletrapredefinidodopargrafo"/>
    <w:uiPriority w:val="99"/>
    <w:semiHidden/>
    <w:unhideWhenUsed/>
    <w:rsid w:val="009A0184"/>
    <w:rPr>
      <w:color w:val="96607D" w:themeColor="followedHyperlink"/>
      <w:u w:val="single"/>
    </w:rPr>
  </w:style>
  <w:style w:type="paragraph" w:customStyle="1" w:styleId="msonormal0">
    <w:name w:val="msonormal"/>
    <w:basedOn w:val="Normal"/>
    <w:uiPriority w:val="99"/>
    <w:rsid w:val="009A018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9A018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arter"/>
    <w:uiPriority w:val="99"/>
    <w:semiHidden/>
    <w:unhideWhenUsed/>
    <w:rsid w:val="009A0184"/>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xtodenotaderodapCarter">
    <w:name w:val="Texto de nota de rodapé Caráter"/>
    <w:basedOn w:val="Tipodeletrapredefinidodopargrafo"/>
    <w:link w:val="Textodenotaderodap"/>
    <w:uiPriority w:val="99"/>
    <w:semiHidden/>
    <w:rsid w:val="009A0184"/>
    <w:rPr>
      <w:rFonts w:ascii="Times New Roman" w:eastAsia="Times New Roman" w:hAnsi="Times New Roman" w:cs="Times New Roman"/>
      <w:kern w:val="0"/>
      <w:sz w:val="20"/>
      <w:szCs w:val="20"/>
      <w:lang w:eastAsia="ar-SA"/>
      <w14:ligatures w14:val="none"/>
    </w:rPr>
  </w:style>
  <w:style w:type="paragraph" w:styleId="Textodecomentrio">
    <w:name w:val="annotation text"/>
    <w:basedOn w:val="Normal"/>
    <w:link w:val="TextodecomentrioCarter"/>
    <w:uiPriority w:val="99"/>
    <w:semiHidden/>
    <w:unhideWhenUsed/>
    <w:qFormat/>
    <w:rsid w:val="009A0184"/>
    <w:pPr>
      <w:spacing w:after="0" w:line="240" w:lineRule="auto"/>
    </w:pPr>
    <w:rPr>
      <w:rFonts w:ascii="Ecofont_Spranq_eco_Sans" w:eastAsiaTheme="minorEastAsia" w:hAnsi="Ecofont_Spranq_eco_Sans" w:cs="Tahoma"/>
      <w:kern w:val="0"/>
      <w:sz w:val="20"/>
      <w:szCs w:val="20"/>
      <w:lang w:eastAsia="pt-BR"/>
      <w14:ligatures w14:val="none"/>
    </w:rPr>
  </w:style>
  <w:style w:type="character" w:customStyle="1" w:styleId="TextodecomentrioCarter">
    <w:name w:val="Texto de comentário Caráter"/>
    <w:basedOn w:val="Tipodeletrapredefinidodopargrafo"/>
    <w:link w:val="Textodecomentrio"/>
    <w:uiPriority w:val="99"/>
    <w:semiHidden/>
    <w:qFormat/>
    <w:rsid w:val="009A0184"/>
    <w:rPr>
      <w:rFonts w:ascii="Ecofont_Spranq_eco_Sans" w:eastAsiaTheme="minorEastAsia" w:hAnsi="Ecofont_Spranq_eco_Sans" w:cs="Tahoma"/>
      <w:kern w:val="0"/>
      <w:sz w:val="20"/>
      <w:szCs w:val="20"/>
      <w:lang w:eastAsia="pt-BR"/>
      <w14:ligatures w14:val="none"/>
    </w:rPr>
  </w:style>
  <w:style w:type="paragraph" w:styleId="Legenda">
    <w:name w:val="caption"/>
    <w:basedOn w:val="Normal"/>
    <w:next w:val="Normal"/>
    <w:uiPriority w:val="99"/>
    <w:semiHidden/>
    <w:unhideWhenUsed/>
    <w:qFormat/>
    <w:rsid w:val="009A0184"/>
    <w:pPr>
      <w:tabs>
        <w:tab w:val="left" w:pos="709"/>
        <w:tab w:val="left" w:pos="1560"/>
        <w:tab w:val="left" w:pos="2694"/>
      </w:tabs>
      <w:suppressAutoHyphens/>
      <w:spacing w:before="240" w:after="0" w:line="240" w:lineRule="auto"/>
      <w:jc w:val="center"/>
    </w:pPr>
    <w:rPr>
      <w:rFonts w:ascii="Times New Roman" w:eastAsia="Times New Roman" w:hAnsi="Times New Roman" w:cs="Times New Roman"/>
      <w:b/>
      <w:color w:val="000000"/>
      <w:kern w:val="0"/>
      <w:szCs w:val="20"/>
      <w:lang w:eastAsia="ar-SA"/>
      <w14:ligatures w14:val="none"/>
    </w:rPr>
  </w:style>
  <w:style w:type="paragraph" w:styleId="Textodenotadefim">
    <w:name w:val="endnote text"/>
    <w:basedOn w:val="Normal"/>
    <w:link w:val="TextodenotadefimCarter"/>
    <w:uiPriority w:val="99"/>
    <w:semiHidden/>
    <w:unhideWhenUsed/>
    <w:rsid w:val="009A0184"/>
    <w:pPr>
      <w:spacing w:after="0" w:line="240" w:lineRule="auto"/>
    </w:pPr>
    <w:rPr>
      <w:kern w:val="0"/>
      <w:sz w:val="20"/>
      <w:szCs w:val="20"/>
      <w14:ligatures w14:val="none"/>
    </w:rPr>
  </w:style>
  <w:style w:type="character" w:customStyle="1" w:styleId="TextodenotadefimCarter">
    <w:name w:val="Texto de nota de fim Caráter"/>
    <w:basedOn w:val="Tipodeletrapredefinidodopargrafo"/>
    <w:link w:val="Textodenotadefim"/>
    <w:uiPriority w:val="99"/>
    <w:semiHidden/>
    <w:rsid w:val="009A0184"/>
    <w:rPr>
      <w:kern w:val="0"/>
      <w:sz w:val="20"/>
      <w:szCs w:val="20"/>
      <w14:ligatures w14:val="none"/>
    </w:rPr>
  </w:style>
  <w:style w:type="paragraph" w:styleId="Corpodetexto">
    <w:name w:val="Body Text"/>
    <w:basedOn w:val="Normal"/>
    <w:link w:val="CorpodetextoCarter"/>
    <w:uiPriority w:val="1"/>
    <w:semiHidden/>
    <w:unhideWhenUsed/>
    <w:qFormat/>
    <w:rsid w:val="009A0184"/>
    <w:pPr>
      <w:widowControl w:val="0"/>
      <w:autoSpaceDE w:val="0"/>
      <w:autoSpaceDN w:val="0"/>
      <w:spacing w:after="0" w:line="240" w:lineRule="auto"/>
    </w:pPr>
    <w:rPr>
      <w:rFonts w:ascii="Tahoma" w:eastAsia="Tahoma" w:hAnsi="Tahoma" w:cs="Tahoma"/>
      <w:b/>
      <w:bCs/>
      <w:kern w:val="0"/>
      <w:sz w:val="76"/>
      <w:szCs w:val="76"/>
      <w:lang w:val="pt-PT"/>
      <w14:ligatures w14:val="none"/>
    </w:rPr>
  </w:style>
  <w:style w:type="character" w:customStyle="1" w:styleId="CorpodetextoCarter">
    <w:name w:val="Corpo de texto Caráter"/>
    <w:basedOn w:val="Tipodeletrapredefinidodopargrafo"/>
    <w:link w:val="Corpodetexto"/>
    <w:uiPriority w:val="1"/>
    <w:semiHidden/>
    <w:rsid w:val="009A0184"/>
    <w:rPr>
      <w:rFonts w:ascii="Tahoma" w:eastAsia="Tahoma" w:hAnsi="Tahoma" w:cs="Tahoma"/>
      <w:b/>
      <w:bCs/>
      <w:kern w:val="0"/>
      <w:sz w:val="76"/>
      <w:szCs w:val="76"/>
      <w:lang w:val="pt-PT"/>
      <w14:ligatures w14:val="none"/>
    </w:rPr>
  </w:style>
  <w:style w:type="paragraph" w:styleId="Lista">
    <w:name w:val="List"/>
    <w:basedOn w:val="Corpodetexto"/>
    <w:uiPriority w:val="99"/>
    <w:semiHidden/>
    <w:unhideWhenUsed/>
    <w:rsid w:val="009A0184"/>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istacommarcas">
    <w:name w:val="List Bullet"/>
    <w:basedOn w:val="Normal"/>
    <w:uiPriority w:val="99"/>
    <w:semiHidden/>
    <w:unhideWhenUsed/>
    <w:rsid w:val="009A0184"/>
    <w:pPr>
      <w:numPr>
        <w:numId w:val="1"/>
      </w:numPr>
      <w:suppressAutoHyphens/>
      <w:spacing w:after="0" w:line="240" w:lineRule="auto"/>
      <w:contextualSpacing/>
    </w:pPr>
    <w:rPr>
      <w:rFonts w:ascii="Times New Roman" w:eastAsia="Times New Roman" w:hAnsi="Times New Roman" w:cs="Times New Roman"/>
      <w:kern w:val="0"/>
      <w:sz w:val="20"/>
      <w:szCs w:val="20"/>
      <w:lang w:eastAsia="ar-SA"/>
      <w14:ligatures w14:val="none"/>
    </w:rPr>
  </w:style>
  <w:style w:type="paragraph" w:styleId="Lista2">
    <w:name w:val="List 2"/>
    <w:basedOn w:val="Normal"/>
    <w:uiPriority w:val="99"/>
    <w:semiHidden/>
    <w:unhideWhenUsed/>
    <w:rsid w:val="009A0184"/>
    <w:pPr>
      <w:suppressAutoHyphens/>
      <w:spacing w:after="0" w:line="240" w:lineRule="auto"/>
      <w:ind w:left="566" w:hanging="283"/>
      <w:contextualSpacing/>
    </w:pPr>
    <w:rPr>
      <w:rFonts w:ascii="Times New Roman" w:eastAsia="Times New Roman" w:hAnsi="Times New Roman" w:cs="Times New Roman"/>
      <w:kern w:val="0"/>
      <w:sz w:val="20"/>
      <w:szCs w:val="20"/>
      <w:lang w:eastAsia="ar-SA"/>
      <w14:ligatures w14:val="none"/>
    </w:rPr>
  </w:style>
  <w:style w:type="paragraph" w:styleId="Avanodecorpodetexto">
    <w:name w:val="Body Text Indent"/>
    <w:basedOn w:val="Normal"/>
    <w:link w:val="AvanodecorpodetextoCarter"/>
    <w:uiPriority w:val="99"/>
    <w:semiHidden/>
    <w:unhideWhenUsed/>
    <w:rsid w:val="009A0184"/>
    <w:pPr>
      <w:suppressAutoHyphens/>
      <w:spacing w:after="0" w:line="240" w:lineRule="auto"/>
      <w:ind w:left="1418"/>
      <w:jc w:val="both"/>
    </w:pPr>
    <w:rPr>
      <w:rFonts w:ascii="Times New Roman" w:eastAsia="Times New Roman" w:hAnsi="Times New Roman" w:cs="Times New Roman"/>
      <w:color w:val="000000"/>
      <w:kern w:val="0"/>
      <w:szCs w:val="20"/>
      <w:lang w:eastAsia="ar-SA"/>
      <w14:ligatures w14:val="none"/>
    </w:rPr>
  </w:style>
  <w:style w:type="character" w:customStyle="1" w:styleId="AvanodecorpodetextoCarter">
    <w:name w:val="Avanço de corpo de texto Caráter"/>
    <w:basedOn w:val="Tipodeletrapredefinidodopargrafo"/>
    <w:link w:val="Avanodecorpodetexto"/>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Corpodetexto2">
    <w:name w:val="Body Text 2"/>
    <w:basedOn w:val="Normal"/>
    <w:link w:val="Corpodetexto2Carter"/>
    <w:uiPriority w:val="99"/>
    <w:semiHidden/>
    <w:unhideWhenUsed/>
    <w:rsid w:val="009A0184"/>
    <w:pPr>
      <w:suppressAutoHyphens/>
      <w:spacing w:after="0" w:line="240" w:lineRule="auto"/>
      <w:jc w:val="both"/>
    </w:pPr>
    <w:rPr>
      <w:rFonts w:ascii="Times New Roman" w:eastAsia="Times New Roman" w:hAnsi="Times New Roman" w:cs="Times New Roman"/>
      <w:color w:val="000000"/>
      <w:kern w:val="0"/>
      <w:szCs w:val="20"/>
      <w:lang w:eastAsia="ar-SA"/>
      <w14:ligatures w14:val="none"/>
    </w:rPr>
  </w:style>
  <w:style w:type="character" w:customStyle="1" w:styleId="Corpodetexto2Carter">
    <w:name w:val="Corpo de texto 2 Caráter"/>
    <w:basedOn w:val="Tipodeletrapredefinidodopargrafo"/>
    <w:link w:val="Corpodetexto2"/>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Corpodetexto3">
    <w:name w:val="Body Text 3"/>
    <w:basedOn w:val="Normal"/>
    <w:link w:val="Corpodetexto3Carter"/>
    <w:uiPriority w:val="99"/>
    <w:semiHidden/>
    <w:unhideWhenUsed/>
    <w:rsid w:val="009A0184"/>
    <w:pPr>
      <w:tabs>
        <w:tab w:val="left" w:pos="-142"/>
        <w:tab w:val="left" w:pos="0"/>
      </w:tabs>
      <w:suppressAutoHyphens/>
      <w:spacing w:after="0" w:line="240" w:lineRule="auto"/>
      <w:jc w:val="center"/>
    </w:pPr>
    <w:rPr>
      <w:rFonts w:ascii="Times New Roman" w:eastAsia="Times New Roman" w:hAnsi="Times New Roman" w:cs="Times New Roman"/>
      <w:color w:val="000000"/>
      <w:kern w:val="0"/>
      <w:szCs w:val="20"/>
      <w:lang w:eastAsia="ar-SA"/>
      <w14:ligatures w14:val="none"/>
    </w:rPr>
  </w:style>
  <w:style w:type="character" w:customStyle="1" w:styleId="Corpodetexto3Carter">
    <w:name w:val="Corpo de texto 3 Caráter"/>
    <w:basedOn w:val="Tipodeletrapredefinidodopargrafo"/>
    <w:link w:val="Corpodetexto3"/>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Avanodecorpodetexto2">
    <w:name w:val="Body Text Indent 2"/>
    <w:basedOn w:val="Normal"/>
    <w:link w:val="Avanodecorpodetexto2Carter"/>
    <w:uiPriority w:val="99"/>
    <w:semiHidden/>
    <w:unhideWhenUsed/>
    <w:rsid w:val="009A0184"/>
    <w:pPr>
      <w:suppressAutoHyphens/>
      <w:spacing w:after="0" w:line="240" w:lineRule="auto"/>
      <w:ind w:left="1418" w:hanging="709"/>
      <w:jc w:val="both"/>
    </w:pPr>
    <w:rPr>
      <w:rFonts w:ascii="Times New Roman" w:eastAsia="Times New Roman" w:hAnsi="Times New Roman" w:cs="Times New Roman"/>
      <w:color w:val="000000"/>
      <w:kern w:val="0"/>
      <w:szCs w:val="20"/>
      <w:lang w:eastAsia="ar-SA"/>
      <w14:ligatures w14:val="none"/>
    </w:rPr>
  </w:style>
  <w:style w:type="character" w:customStyle="1" w:styleId="Avanodecorpodetexto2Carter">
    <w:name w:val="Avanço de corpo de texto 2 Caráter"/>
    <w:basedOn w:val="Tipodeletrapredefinidodopargrafo"/>
    <w:link w:val="Avanodecorpodetexto2"/>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Avanodecorpodetexto3">
    <w:name w:val="Body Text Indent 3"/>
    <w:basedOn w:val="Normal"/>
    <w:link w:val="Avanodecorpodetexto3Carter"/>
    <w:uiPriority w:val="99"/>
    <w:semiHidden/>
    <w:unhideWhenUsed/>
    <w:rsid w:val="009A0184"/>
    <w:pPr>
      <w:suppressAutoHyphens/>
      <w:spacing w:after="0" w:line="240" w:lineRule="auto"/>
      <w:ind w:left="2268" w:hanging="850"/>
      <w:jc w:val="both"/>
    </w:pPr>
    <w:rPr>
      <w:rFonts w:ascii="Times New Roman" w:eastAsia="Times New Roman" w:hAnsi="Times New Roman" w:cs="Times New Roman"/>
      <w:color w:val="000000"/>
      <w:kern w:val="0"/>
      <w:szCs w:val="20"/>
      <w:lang w:eastAsia="ar-SA"/>
      <w14:ligatures w14:val="none"/>
    </w:rPr>
  </w:style>
  <w:style w:type="character" w:customStyle="1" w:styleId="Avanodecorpodetexto3Carter">
    <w:name w:val="Avanço de corpo de texto 3 Caráter"/>
    <w:basedOn w:val="Tipodeletrapredefinidodopargrafo"/>
    <w:link w:val="Avanodecorpodetexto3"/>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Mapadodocumento">
    <w:name w:val="Document Map"/>
    <w:basedOn w:val="Normal"/>
    <w:link w:val="MapadodocumentoCarter"/>
    <w:uiPriority w:val="99"/>
    <w:semiHidden/>
    <w:unhideWhenUsed/>
    <w:rsid w:val="009A0184"/>
    <w:pPr>
      <w:shd w:val="clear" w:color="auto" w:fill="000080"/>
      <w:suppressAutoHyphens/>
      <w:spacing w:after="0" w:line="240" w:lineRule="auto"/>
    </w:pPr>
    <w:rPr>
      <w:rFonts w:ascii="Tahoma" w:eastAsia="Times New Roman" w:hAnsi="Tahoma" w:cs="Times New Roman"/>
      <w:kern w:val="0"/>
      <w:sz w:val="20"/>
      <w:szCs w:val="20"/>
      <w:lang w:eastAsia="ar-SA"/>
      <w14:ligatures w14:val="none"/>
    </w:rPr>
  </w:style>
  <w:style w:type="character" w:customStyle="1" w:styleId="MapadodocumentoCarter">
    <w:name w:val="Mapa do documento Caráter"/>
    <w:basedOn w:val="Tipodeletrapredefinidodopargrafo"/>
    <w:link w:val="Mapadodocumento"/>
    <w:uiPriority w:val="99"/>
    <w:semiHidden/>
    <w:rsid w:val="009A0184"/>
    <w:rPr>
      <w:rFonts w:ascii="Tahoma" w:eastAsia="Times New Roman" w:hAnsi="Tahoma" w:cs="Times New Roman"/>
      <w:kern w:val="0"/>
      <w:sz w:val="20"/>
      <w:szCs w:val="20"/>
      <w:shd w:val="clear" w:color="auto" w:fill="000080"/>
      <w:lang w:eastAsia="ar-SA"/>
      <w14:ligatures w14:val="none"/>
    </w:rPr>
  </w:style>
  <w:style w:type="paragraph" w:styleId="Textosimples">
    <w:name w:val="Plain Text"/>
    <w:basedOn w:val="Normal"/>
    <w:link w:val="TextosimplesCarter"/>
    <w:uiPriority w:val="99"/>
    <w:semiHidden/>
    <w:unhideWhenUsed/>
    <w:rsid w:val="009A0184"/>
    <w:pPr>
      <w:spacing w:after="0" w:line="240" w:lineRule="auto"/>
    </w:pPr>
    <w:rPr>
      <w:rFonts w:ascii="Calibri" w:eastAsia="Calibri" w:hAnsi="Calibri" w:cs="Times New Roman"/>
      <w:kern w:val="0"/>
      <w:sz w:val="22"/>
      <w:szCs w:val="21"/>
      <w14:ligatures w14:val="none"/>
    </w:rPr>
  </w:style>
  <w:style w:type="character" w:customStyle="1" w:styleId="TextosimplesCarter">
    <w:name w:val="Texto simples Caráter"/>
    <w:basedOn w:val="Tipodeletrapredefinidodopargrafo"/>
    <w:link w:val="Textosimples"/>
    <w:uiPriority w:val="99"/>
    <w:semiHidden/>
    <w:rsid w:val="009A0184"/>
    <w:rPr>
      <w:rFonts w:ascii="Calibri" w:eastAsia="Calibri" w:hAnsi="Calibri" w:cs="Times New Roman"/>
      <w:kern w:val="0"/>
      <w:sz w:val="22"/>
      <w:szCs w:val="21"/>
      <w14:ligatures w14:val="none"/>
    </w:rPr>
  </w:style>
  <w:style w:type="paragraph" w:styleId="Assuntodecomentrio">
    <w:name w:val="annotation subject"/>
    <w:basedOn w:val="Textodecomentrio"/>
    <w:next w:val="Textodecomentrio"/>
    <w:link w:val="AssuntodecomentrioCarter"/>
    <w:uiPriority w:val="99"/>
    <w:semiHidden/>
    <w:unhideWhenUsed/>
    <w:rsid w:val="009A0184"/>
    <w:pPr>
      <w:suppressAutoHyphens/>
    </w:pPr>
    <w:rPr>
      <w:rFonts w:ascii="Times New Roman" w:eastAsia="Times New Roman" w:hAnsi="Times New Roman" w:cs="Times New Roman"/>
      <w:b/>
      <w:bCs/>
      <w:lang w:eastAsia="ar-SA"/>
    </w:rPr>
  </w:style>
  <w:style w:type="character" w:customStyle="1" w:styleId="AssuntodecomentrioCarter">
    <w:name w:val="Assunto de comentário Caráter"/>
    <w:basedOn w:val="TextodecomentrioCarter"/>
    <w:link w:val="Assuntodecomentrio"/>
    <w:uiPriority w:val="99"/>
    <w:semiHidden/>
    <w:rsid w:val="009A0184"/>
    <w:rPr>
      <w:rFonts w:ascii="Times New Roman" w:eastAsia="Times New Roman" w:hAnsi="Times New Roman" w:cs="Times New Roman"/>
      <w:b/>
      <w:bCs/>
      <w:kern w:val="0"/>
      <w:sz w:val="20"/>
      <w:szCs w:val="20"/>
      <w:lang w:eastAsia="ar-SA"/>
      <w14:ligatures w14:val="none"/>
    </w:rPr>
  </w:style>
  <w:style w:type="paragraph" w:styleId="Textodebalo">
    <w:name w:val="Balloon Text"/>
    <w:basedOn w:val="Normal"/>
    <w:link w:val="TextodebaloCarter"/>
    <w:uiPriority w:val="99"/>
    <w:semiHidden/>
    <w:unhideWhenUsed/>
    <w:rsid w:val="009A0184"/>
    <w:pPr>
      <w:widowControl w:val="0"/>
      <w:autoSpaceDE w:val="0"/>
      <w:autoSpaceDN w:val="0"/>
      <w:spacing w:after="0" w:line="240" w:lineRule="auto"/>
    </w:pPr>
    <w:rPr>
      <w:rFonts w:ascii="Tahoma" w:eastAsia="Bahnschrift" w:hAnsi="Tahoma" w:cs="Tahoma"/>
      <w:kern w:val="0"/>
      <w:sz w:val="16"/>
      <w:szCs w:val="16"/>
      <w:lang w:val="pt-PT"/>
      <w14:ligatures w14:val="none"/>
    </w:rPr>
  </w:style>
  <w:style w:type="character" w:customStyle="1" w:styleId="TextodebaloCarter">
    <w:name w:val="Texto de balão Caráter"/>
    <w:basedOn w:val="Tipodeletrapredefinidodopargrafo"/>
    <w:link w:val="Textodebalo"/>
    <w:uiPriority w:val="99"/>
    <w:semiHidden/>
    <w:rsid w:val="009A0184"/>
    <w:rPr>
      <w:rFonts w:ascii="Tahoma" w:eastAsia="Bahnschrift" w:hAnsi="Tahoma" w:cs="Tahoma"/>
      <w:kern w:val="0"/>
      <w:sz w:val="16"/>
      <w:szCs w:val="16"/>
      <w:lang w:val="pt-PT"/>
      <w14:ligatures w14:val="none"/>
    </w:rPr>
  </w:style>
  <w:style w:type="paragraph" w:styleId="SemEspaamento">
    <w:name w:val="No Spacing"/>
    <w:uiPriority w:val="1"/>
    <w:qFormat/>
    <w:rsid w:val="009A0184"/>
    <w:pPr>
      <w:spacing w:after="0" w:line="240" w:lineRule="auto"/>
    </w:pPr>
    <w:rPr>
      <w:kern w:val="0"/>
      <w:sz w:val="22"/>
      <w:szCs w:val="22"/>
      <w14:ligatures w14:val="none"/>
    </w:rPr>
  </w:style>
  <w:style w:type="paragraph" w:styleId="Reviso">
    <w:name w:val="Revision"/>
    <w:uiPriority w:val="99"/>
    <w:semiHidden/>
    <w:rsid w:val="009A0184"/>
    <w:pPr>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argrafodaListaCarter">
    <w:name w:val="Parágrafo da Lista Caráter"/>
    <w:aliases w:val="List I Paragraph Caráter,Celula Caráter,Parágrafo Padrão Simples Caráter,Colorful List - Accent 11 Caráter,List Paragraph (numbered (a)) Caráter,Main numbered paragraph Caráter,1.1.1_List Paragraph Caráter,Marca 1 Caráter"/>
    <w:link w:val="PargrafodaLista"/>
    <w:uiPriority w:val="34"/>
    <w:qFormat/>
    <w:locked/>
    <w:rsid w:val="009A0184"/>
  </w:style>
  <w:style w:type="paragraph" w:customStyle="1" w:styleId="TableParagraph">
    <w:name w:val="Table Paragraph"/>
    <w:basedOn w:val="Normal"/>
    <w:uiPriority w:val="1"/>
    <w:qFormat/>
    <w:rsid w:val="009A0184"/>
    <w:pPr>
      <w:widowControl w:val="0"/>
      <w:autoSpaceDE w:val="0"/>
      <w:autoSpaceDN w:val="0"/>
      <w:spacing w:after="0" w:line="240" w:lineRule="auto"/>
    </w:pPr>
    <w:rPr>
      <w:rFonts w:ascii="Bahnschrift" w:eastAsia="Bahnschrift" w:hAnsi="Bahnschrift" w:cs="Bahnschrift"/>
      <w:kern w:val="0"/>
      <w:sz w:val="22"/>
      <w:szCs w:val="22"/>
      <w:lang w:val="pt-PT"/>
      <w14:ligatures w14:val="none"/>
    </w:rPr>
  </w:style>
  <w:style w:type="paragraph" w:customStyle="1" w:styleId="Centered">
    <w:name w:val="Centered"/>
    <w:uiPriority w:val="99"/>
    <w:rsid w:val="009A0184"/>
    <w:pPr>
      <w:autoSpaceDE w:val="0"/>
      <w:autoSpaceDN w:val="0"/>
      <w:adjustRightInd w:val="0"/>
      <w:spacing w:after="0" w:line="240" w:lineRule="auto"/>
      <w:jc w:val="center"/>
    </w:pPr>
    <w:rPr>
      <w:rFonts w:ascii="Arial" w:hAnsi="Arial" w:cs="Arial"/>
      <w:kern w:val="0"/>
      <w:lang w:val="x-none"/>
      <w14:ligatures w14:val="none"/>
    </w:rPr>
  </w:style>
  <w:style w:type="paragraph" w:customStyle="1" w:styleId="Default">
    <w:name w:val="Default"/>
    <w:uiPriority w:val="99"/>
    <w:rsid w:val="009A0184"/>
    <w:pPr>
      <w:autoSpaceDE w:val="0"/>
      <w:autoSpaceDN w:val="0"/>
      <w:adjustRightInd w:val="0"/>
      <w:spacing w:after="0" w:line="240" w:lineRule="auto"/>
    </w:pPr>
    <w:rPr>
      <w:rFonts w:ascii="Times New Roman" w:eastAsia="Times New Roman" w:hAnsi="Times New Roman" w:cs="Times New Roman"/>
      <w:color w:val="000000"/>
      <w:kern w:val="0"/>
      <w:lang w:eastAsia="pt-BR"/>
      <w14:ligatures w14:val="none"/>
    </w:rPr>
  </w:style>
  <w:style w:type="paragraph" w:customStyle="1" w:styleId="Corpodeeditalpadro">
    <w:name w:val="Corpo de edital padrão"/>
    <w:basedOn w:val="Normal"/>
    <w:uiPriority w:val="99"/>
    <w:rsid w:val="009A0184"/>
    <w:pPr>
      <w:tabs>
        <w:tab w:val="left" w:pos="850"/>
      </w:tabs>
      <w:suppressAutoHyphens/>
      <w:spacing w:after="170" w:line="100" w:lineRule="atLeast"/>
      <w:ind w:left="709" w:hanging="709"/>
      <w:jc w:val="both"/>
    </w:pPr>
    <w:rPr>
      <w:rFonts w:ascii="Arial" w:eastAsia="Times New Roman" w:hAnsi="Arial" w:cs="Arial"/>
      <w:kern w:val="0"/>
      <w:sz w:val="22"/>
      <w:szCs w:val="22"/>
      <w:lang w:eastAsia="ar-SA"/>
      <w14:ligatures w14:val="none"/>
    </w:rPr>
  </w:style>
  <w:style w:type="paragraph" w:customStyle="1" w:styleId="Nivel01">
    <w:name w:val="Nivel 01"/>
    <w:basedOn w:val="Ttulo1"/>
    <w:next w:val="Normal"/>
    <w:uiPriority w:val="99"/>
    <w:qFormat/>
    <w:rsid w:val="009A0184"/>
    <w:pPr>
      <w:numPr>
        <w:numId w:val="2"/>
      </w:numPr>
      <w:tabs>
        <w:tab w:val="left" w:pos="567"/>
      </w:tabs>
      <w:spacing w:before="240" w:after="0" w:line="240" w:lineRule="auto"/>
      <w:jc w:val="both"/>
    </w:pPr>
    <w:rPr>
      <w:rFonts w:ascii="Arial" w:hAnsi="Arial" w:cs="Arial"/>
      <w:b/>
      <w:bCs/>
      <w:color w:val="auto"/>
      <w:kern w:val="0"/>
      <w:sz w:val="20"/>
      <w:szCs w:val="20"/>
      <w:lang w:eastAsia="pt-BR"/>
      <w14:ligatures w14:val="none"/>
    </w:rPr>
  </w:style>
  <w:style w:type="character" w:customStyle="1" w:styleId="Nivel2Char">
    <w:name w:val="Nivel 2 Char"/>
    <w:basedOn w:val="Tipodeletrapredefinidodopargrafo"/>
    <w:link w:val="Nivel2"/>
    <w:uiPriority w:val="99"/>
    <w:locked/>
    <w:rsid w:val="009A0184"/>
    <w:rPr>
      <w:rFonts w:ascii="Arial" w:eastAsiaTheme="minorEastAsia" w:hAnsi="Arial" w:cs="Arial"/>
      <w:color w:val="000000"/>
      <w:lang w:eastAsia="pt-BR"/>
    </w:rPr>
  </w:style>
  <w:style w:type="paragraph" w:customStyle="1" w:styleId="Nivel2">
    <w:name w:val="Nivel 2"/>
    <w:basedOn w:val="Normal"/>
    <w:link w:val="Nivel2Char"/>
    <w:uiPriority w:val="99"/>
    <w:qFormat/>
    <w:rsid w:val="009A0184"/>
    <w:pPr>
      <w:numPr>
        <w:ilvl w:val="1"/>
        <w:numId w:val="2"/>
      </w:numPr>
      <w:spacing w:before="120" w:after="120" w:line="276" w:lineRule="auto"/>
      <w:jc w:val="both"/>
    </w:pPr>
    <w:rPr>
      <w:rFonts w:ascii="Arial" w:eastAsiaTheme="minorEastAsia" w:hAnsi="Arial" w:cs="Arial"/>
      <w:color w:val="000000"/>
      <w:lang w:eastAsia="pt-BR"/>
    </w:rPr>
  </w:style>
  <w:style w:type="character" w:customStyle="1" w:styleId="Nivel3Char">
    <w:name w:val="Nivel 3 Char"/>
    <w:link w:val="Nivel3"/>
    <w:uiPriority w:val="99"/>
    <w:locked/>
    <w:rsid w:val="009A0184"/>
    <w:rPr>
      <w:rFonts w:ascii="Arial" w:eastAsiaTheme="minorEastAsia" w:hAnsi="Arial" w:cs="Arial"/>
      <w:color w:val="000000"/>
      <w:lang w:eastAsia="pt-BR"/>
    </w:rPr>
  </w:style>
  <w:style w:type="paragraph" w:customStyle="1" w:styleId="Nivel3">
    <w:name w:val="Nivel 3"/>
    <w:basedOn w:val="Normal"/>
    <w:link w:val="Nivel3Char"/>
    <w:uiPriority w:val="99"/>
    <w:qFormat/>
    <w:rsid w:val="009A0184"/>
    <w:pPr>
      <w:numPr>
        <w:ilvl w:val="2"/>
        <w:numId w:val="2"/>
      </w:numPr>
      <w:spacing w:before="120" w:after="120" w:line="276" w:lineRule="auto"/>
      <w:jc w:val="both"/>
    </w:pPr>
    <w:rPr>
      <w:rFonts w:ascii="Arial" w:eastAsiaTheme="minorEastAsia" w:hAnsi="Arial" w:cs="Arial"/>
      <w:color w:val="000000"/>
      <w:lang w:eastAsia="pt-BR"/>
    </w:rPr>
  </w:style>
  <w:style w:type="character" w:customStyle="1" w:styleId="Nivel4Char">
    <w:name w:val="Nivel 4 Char"/>
    <w:link w:val="Nivel4"/>
    <w:uiPriority w:val="99"/>
    <w:locked/>
    <w:rsid w:val="009A0184"/>
    <w:rPr>
      <w:rFonts w:ascii="Arial" w:eastAsiaTheme="minorEastAsia" w:hAnsi="Arial" w:cs="Arial"/>
      <w:lang w:eastAsia="pt-BR"/>
    </w:rPr>
  </w:style>
  <w:style w:type="paragraph" w:customStyle="1" w:styleId="Nivel4">
    <w:name w:val="Nivel 4"/>
    <w:basedOn w:val="Nivel3"/>
    <w:link w:val="Nivel4Char"/>
    <w:uiPriority w:val="99"/>
    <w:qFormat/>
    <w:rsid w:val="009A0184"/>
    <w:pPr>
      <w:numPr>
        <w:ilvl w:val="3"/>
      </w:numPr>
    </w:pPr>
    <w:rPr>
      <w:color w:val="auto"/>
    </w:rPr>
  </w:style>
  <w:style w:type="paragraph" w:customStyle="1" w:styleId="Nivel5">
    <w:name w:val="Nivel 5"/>
    <w:basedOn w:val="Nivel4"/>
    <w:uiPriority w:val="99"/>
    <w:qFormat/>
    <w:rsid w:val="009A0184"/>
    <w:pPr>
      <w:numPr>
        <w:ilvl w:val="4"/>
      </w:numPr>
      <w:tabs>
        <w:tab w:val="num" w:pos="3600"/>
      </w:tabs>
      <w:ind w:left="3600" w:hanging="360"/>
    </w:pPr>
  </w:style>
  <w:style w:type="paragraph" w:customStyle="1" w:styleId="textojustificadorecuoprimeiralinhaespsimples">
    <w:name w:val="texto_justificado_recuo_primeira_linha_esp_simples"/>
    <w:basedOn w:val="Normal"/>
    <w:uiPriority w:val="99"/>
    <w:rsid w:val="009A018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Nvel3-RChar">
    <w:name w:val="Nível 3-R Char"/>
    <w:basedOn w:val="Tipodeletrapredefinidodopargrafo"/>
    <w:link w:val="Nvel3-R"/>
    <w:locked/>
    <w:rsid w:val="009A0184"/>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9A0184"/>
    <w:pPr>
      <w:numPr>
        <w:ilvl w:val="0"/>
        <w:numId w:val="0"/>
      </w:numPr>
      <w:tabs>
        <w:tab w:val="num" w:pos="0"/>
      </w:tabs>
      <w:ind w:left="3198" w:hanging="504"/>
    </w:pPr>
    <w:rPr>
      <w:i/>
      <w:iCs/>
      <w:color w:val="FF0000"/>
      <w:sz w:val="20"/>
      <w:szCs w:val="20"/>
    </w:rPr>
  </w:style>
  <w:style w:type="paragraph" w:customStyle="1" w:styleId="Captulo">
    <w:name w:val="Capítulo"/>
    <w:basedOn w:val="Normal"/>
    <w:next w:val="Corpodetexto"/>
    <w:uiPriority w:val="99"/>
    <w:rsid w:val="009A0184"/>
    <w:pPr>
      <w:keepNext/>
      <w:suppressAutoHyphens/>
      <w:spacing w:before="240" w:after="120" w:line="240" w:lineRule="auto"/>
    </w:pPr>
    <w:rPr>
      <w:rFonts w:ascii="Arial" w:eastAsia="MS Mincho" w:hAnsi="Arial" w:cs="Tahoma"/>
      <w:kern w:val="0"/>
      <w:sz w:val="28"/>
      <w:szCs w:val="28"/>
      <w:lang w:eastAsia="ar-SA"/>
      <w14:ligatures w14:val="none"/>
    </w:rPr>
  </w:style>
  <w:style w:type="paragraph" w:customStyle="1" w:styleId="ndice">
    <w:name w:val="Índice"/>
    <w:basedOn w:val="Normal"/>
    <w:uiPriority w:val="99"/>
    <w:rsid w:val="009A0184"/>
    <w:pPr>
      <w:suppressLineNumbers/>
      <w:suppressAutoHyphens/>
      <w:spacing w:after="0" w:line="240" w:lineRule="auto"/>
    </w:pPr>
    <w:rPr>
      <w:rFonts w:ascii="Times New Roman" w:eastAsia="Times New Roman" w:hAnsi="Times New Roman" w:cs="Tahoma"/>
      <w:kern w:val="0"/>
      <w:sz w:val="20"/>
      <w:szCs w:val="20"/>
      <w:lang w:eastAsia="ar-SA"/>
      <w14:ligatures w14:val="none"/>
    </w:rPr>
  </w:style>
  <w:style w:type="paragraph" w:customStyle="1" w:styleId="Contedodatabela">
    <w:name w:val="Conteúdo da tabela"/>
    <w:basedOn w:val="Normal"/>
    <w:uiPriority w:val="99"/>
    <w:rsid w:val="009A0184"/>
    <w:pPr>
      <w:suppressLineNumbers/>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Ttulodatabela">
    <w:name w:val="Título da tabela"/>
    <w:basedOn w:val="Contedodatabela"/>
    <w:uiPriority w:val="99"/>
    <w:rsid w:val="009A0184"/>
    <w:pPr>
      <w:jc w:val="center"/>
    </w:pPr>
    <w:rPr>
      <w:b/>
      <w:bCs/>
      <w:i/>
      <w:iCs/>
    </w:rPr>
  </w:style>
  <w:style w:type="paragraph" w:customStyle="1" w:styleId="Contedodoquadro">
    <w:name w:val="Conteúdo do quadro"/>
    <w:basedOn w:val="Corpodetexto"/>
    <w:uiPriority w:val="99"/>
    <w:rsid w:val="009A0184"/>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uiPriority w:val="99"/>
    <w:rsid w:val="009A0184"/>
    <w:pPr>
      <w:keepNext/>
      <w:numPr>
        <w:numId w:val="3"/>
      </w:numPr>
      <w:suppressAutoHyphens/>
      <w:spacing w:after="0" w:line="240" w:lineRule="auto"/>
      <w:ind w:left="1418"/>
      <w:jc w:val="both"/>
      <w:outlineLvl w:val="0"/>
    </w:pPr>
    <w:rPr>
      <w:rFonts w:ascii="Times New Roman" w:eastAsia="Times New Roman" w:hAnsi="Times New Roman" w:cs="Times New Roman"/>
      <w:b/>
      <w:bCs/>
      <w:color w:val="000000"/>
      <w:kern w:val="0"/>
      <w:sz w:val="20"/>
      <w:szCs w:val="20"/>
      <w:lang w:eastAsia="ar-SA"/>
      <w14:ligatures w14:val="none"/>
    </w:rPr>
  </w:style>
  <w:style w:type="paragraph" w:customStyle="1" w:styleId="Textopr-formatado">
    <w:name w:val="Texto pré-formatado"/>
    <w:basedOn w:val="Normal"/>
    <w:uiPriority w:val="99"/>
    <w:rsid w:val="009A0184"/>
    <w:pPr>
      <w:suppressAutoHyphens/>
      <w:spacing w:after="0" w:line="240" w:lineRule="auto"/>
    </w:pPr>
    <w:rPr>
      <w:rFonts w:ascii="Courier New" w:eastAsia="Courier New" w:hAnsi="Courier New" w:cs="Courier New"/>
      <w:kern w:val="0"/>
      <w:sz w:val="20"/>
      <w:szCs w:val="20"/>
      <w:lang w:eastAsia="ar-SA"/>
      <w14:ligatures w14:val="none"/>
    </w:rPr>
  </w:style>
  <w:style w:type="paragraph" w:customStyle="1" w:styleId="Standard">
    <w:name w:val="Standard"/>
    <w:uiPriority w:val="99"/>
    <w:rsid w:val="009A0184"/>
    <w:pPr>
      <w:shd w:val="clear" w:color="auto" w:fill="FFFFFF"/>
      <w:suppressAutoHyphens/>
      <w:autoSpaceDN w:val="0"/>
      <w:spacing w:after="200" w:line="276" w:lineRule="auto"/>
    </w:pPr>
    <w:rPr>
      <w:rFonts w:ascii="Calibri" w:eastAsia="Calibri" w:hAnsi="Calibri" w:cs="Times New Roman"/>
      <w:kern w:val="3"/>
      <w:sz w:val="22"/>
      <w:szCs w:val="22"/>
      <w:lang w:eastAsia="zh-CN"/>
      <w14:ligatures w14:val="none"/>
    </w:rPr>
  </w:style>
  <w:style w:type="paragraph" w:customStyle="1" w:styleId="Standarduser">
    <w:name w:val="Standard (user)"/>
    <w:uiPriority w:val="99"/>
    <w:rsid w:val="009A0184"/>
    <w:pPr>
      <w:suppressAutoHyphens/>
      <w:autoSpaceDN w:val="0"/>
      <w:spacing w:after="0" w:line="240" w:lineRule="auto"/>
    </w:pPr>
    <w:rPr>
      <w:rFonts w:ascii="Arial" w:eastAsia="Times New Roman" w:hAnsi="Arial" w:cs="Arial, sans-serif"/>
      <w:color w:val="00000A"/>
      <w:kern w:val="3"/>
      <w:sz w:val="20"/>
      <w:szCs w:val="20"/>
      <w:lang w:eastAsia="zh-CN" w:bidi="hi-IN"/>
      <w14:ligatures w14:val="none"/>
    </w:rPr>
  </w:style>
  <w:style w:type="paragraph" w:customStyle="1" w:styleId="Textbody">
    <w:name w:val="Text body"/>
    <w:basedOn w:val="Standard"/>
    <w:uiPriority w:val="99"/>
    <w:rsid w:val="009A0184"/>
    <w:pPr>
      <w:spacing w:after="120"/>
    </w:pPr>
  </w:style>
  <w:style w:type="paragraph" w:customStyle="1" w:styleId="BodyText21">
    <w:name w:val="Body Text 21"/>
    <w:basedOn w:val="Normal"/>
    <w:uiPriority w:val="99"/>
    <w:rsid w:val="009A0184"/>
    <w:pPr>
      <w:shd w:val="clear" w:color="auto" w:fill="FFFFFF"/>
      <w:suppressAutoHyphens/>
      <w:autoSpaceDN w:val="0"/>
      <w:spacing w:after="200" w:line="276" w:lineRule="auto"/>
      <w:jc w:val="both"/>
    </w:pPr>
    <w:rPr>
      <w:rFonts w:ascii="Calibri" w:eastAsia="Arial" w:hAnsi="Calibri" w:cs="Arial"/>
      <w:kern w:val="3"/>
      <w:sz w:val="22"/>
      <w:szCs w:val="22"/>
      <w:lang w:eastAsia="zh-CN"/>
      <w14:ligatures w14:val="none"/>
    </w:rPr>
  </w:style>
  <w:style w:type="paragraph" w:customStyle="1" w:styleId="Textbodyindent">
    <w:name w:val="Text body indent"/>
    <w:basedOn w:val="Normal"/>
    <w:uiPriority w:val="99"/>
    <w:rsid w:val="009A0184"/>
    <w:pPr>
      <w:shd w:val="clear" w:color="auto" w:fill="FFFFFF"/>
      <w:suppressAutoHyphens/>
      <w:autoSpaceDN w:val="0"/>
      <w:spacing w:after="0" w:line="276" w:lineRule="auto"/>
      <w:ind w:left="283"/>
    </w:pPr>
    <w:rPr>
      <w:rFonts w:ascii="Calibri" w:eastAsia="Calibri" w:hAnsi="Calibri" w:cs="Times New Roman"/>
      <w:kern w:val="3"/>
      <w:sz w:val="22"/>
      <w:szCs w:val="22"/>
      <w:lang w:eastAsia="zh-CN"/>
      <w14:ligatures w14:val="none"/>
    </w:rPr>
  </w:style>
  <w:style w:type="paragraph" w:customStyle="1" w:styleId="Recuodecorpodetexto21">
    <w:name w:val="Recuo de corpo de texto 21"/>
    <w:basedOn w:val="Standard"/>
    <w:uiPriority w:val="99"/>
    <w:rsid w:val="009A0184"/>
    <w:pPr>
      <w:ind w:left="360"/>
      <w:jc w:val="both"/>
    </w:pPr>
    <w:rPr>
      <w:rFonts w:ascii="Arial" w:eastAsia="Times New Roman" w:hAnsi="Arial" w:cs="Arial"/>
      <w:color w:val="FF0000"/>
      <w:kern w:val="0"/>
    </w:rPr>
  </w:style>
  <w:style w:type="paragraph" w:customStyle="1" w:styleId="Textosimples1">
    <w:name w:val="Texto simples1"/>
    <w:basedOn w:val="Normal"/>
    <w:next w:val="Normal"/>
    <w:uiPriority w:val="99"/>
    <w:rsid w:val="009A0184"/>
    <w:pPr>
      <w:shd w:val="clear" w:color="auto" w:fill="FFFFFF"/>
      <w:suppressAutoHyphens/>
      <w:autoSpaceDN w:val="0"/>
      <w:spacing w:after="200" w:line="276" w:lineRule="auto"/>
    </w:pPr>
    <w:rPr>
      <w:rFonts w:ascii="Arial" w:eastAsia="Times New Roman" w:hAnsi="Arial" w:cs="Arial"/>
      <w:kern w:val="0"/>
      <w:sz w:val="22"/>
      <w:szCs w:val="22"/>
      <w:lang w:eastAsia="zh-CN"/>
      <w14:ligatures w14:val="none"/>
    </w:rPr>
  </w:style>
  <w:style w:type="paragraph" w:customStyle="1" w:styleId="WW-Padro">
    <w:name w:val="WW-Padrão"/>
    <w:uiPriority w:val="99"/>
    <w:rsid w:val="009A0184"/>
    <w:pPr>
      <w:widowControl w:val="0"/>
      <w:shd w:val="clear" w:color="auto" w:fill="FFFFFF"/>
      <w:suppressAutoHyphens/>
      <w:autoSpaceDN w:val="0"/>
      <w:spacing w:after="0" w:line="240" w:lineRule="auto"/>
      <w:jc w:val="both"/>
    </w:pPr>
    <w:rPr>
      <w:rFonts w:ascii="Times New Roman" w:eastAsia="Bitstream Vera Sans" w:hAnsi="Times New Roman" w:cs="Bitstream Vera Sans"/>
      <w:kern w:val="3"/>
      <w:lang w:eastAsia="zh-CN" w:bidi="hi-IN"/>
      <w14:ligatures w14:val="none"/>
    </w:rPr>
  </w:style>
  <w:style w:type="paragraph" w:customStyle="1" w:styleId="TableHeading">
    <w:name w:val="Table Heading"/>
    <w:basedOn w:val="Normal"/>
    <w:uiPriority w:val="99"/>
    <w:rsid w:val="009A0184"/>
    <w:pPr>
      <w:suppressLineNumbers/>
      <w:shd w:val="clear" w:color="auto" w:fill="FFFFFF"/>
      <w:suppressAutoHyphens/>
      <w:autoSpaceDN w:val="0"/>
      <w:spacing w:after="200" w:line="276" w:lineRule="auto"/>
      <w:jc w:val="center"/>
    </w:pPr>
    <w:rPr>
      <w:rFonts w:ascii="Calibri" w:eastAsia="Calibri" w:hAnsi="Calibri" w:cs="Times New Roman"/>
      <w:b/>
      <w:bCs/>
      <w:kern w:val="3"/>
      <w:sz w:val="22"/>
      <w:szCs w:val="22"/>
      <w:lang w:eastAsia="zh-CN"/>
      <w14:ligatures w14:val="none"/>
    </w:rPr>
  </w:style>
  <w:style w:type="paragraph" w:customStyle="1" w:styleId="Textodecomentrio1">
    <w:name w:val="Texto de comentário1"/>
    <w:basedOn w:val="Standard"/>
    <w:uiPriority w:val="99"/>
    <w:rsid w:val="009A0184"/>
  </w:style>
  <w:style w:type="paragraph" w:customStyle="1" w:styleId="elementtoproof">
    <w:name w:val="elementtoproof"/>
    <w:basedOn w:val="Normal"/>
    <w:uiPriority w:val="99"/>
    <w:semiHidden/>
    <w:rsid w:val="009A0184"/>
    <w:pPr>
      <w:spacing w:after="0" w:line="240" w:lineRule="auto"/>
    </w:pPr>
    <w:rPr>
      <w:rFonts w:ascii="Calibri" w:eastAsia="Calibri" w:hAnsi="Calibri" w:cs="Calibri"/>
      <w:kern w:val="0"/>
      <w:sz w:val="22"/>
      <w:szCs w:val="22"/>
      <w:lang w:eastAsia="pt-BR"/>
      <w14:ligatures w14:val="none"/>
    </w:rPr>
  </w:style>
  <w:style w:type="paragraph" w:customStyle="1" w:styleId="font6">
    <w:name w:val="font6"/>
    <w:basedOn w:val="Normal"/>
    <w:uiPriority w:val="99"/>
    <w:rsid w:val="009A0184"/>
    <w:pPr>
      <w:spacing w:before="100" w:beforeAutospacing="1" w:after="100" w:afterAutospacing="1" w:line="240" w:lineRule="auto"/>
    </w:pPr>
    <w:rPr>
      <w:rFonts w:ascii="Times New Roman" w:eastAsia="Times New Roman" w:hAnsi="Times New Roman" w:cs="Times New Roman"/>
      <w:color w:val="000000"/>
      <w:kern w:val="0"/>
      <w:sz w:val="22"/>
      <w:szCs w:val="22"/>
      <w:lang w:eastAsia="pt-BR"/>
      <w14:ligatures w14:val="none"/>
    </w:rPr>
  </w:style>
  <w:style w:type="character" w:styleId="Refdenotaderodap">
    <w:name w:val="footnote reference"/>
    <w:uiPriority w:val="99"/>
    <w:semiHidden/>
    <w:unhideWhenUsed/>
    <w:rsid w:val="009A0184"/>
    <w:rPr>
      <w:vertAlign w:val="superscript"/>
    </w:rPr>
  </w:style>
  <w:style w:type="character" w:styleId="Refdecomentrio">
    <w:name w:val="annotation reference"/>
    <w:basedOn w:val="Tipodeletrapredefinidodopargrafo"/>
    <w:semiHidden/>
    <w:unhideWhenUsed/>
    <w:qFormat/>
    <w:rsid w:val="009A0184"/>
    <w:rPr>
      <w:sz w:val="16"/>
      <w:szCs w:val="16"/>
    </w:rPr>
  </w:style>
  <w:style w:type="character" w:styleId="Refdenotadefim">
    <w:name w:val="endnote reference"/>
    <w:basedOn w:val="Tipodeletrapredefinidodopargrafo"/>
    <w:uiPriority w:val="99"/>
    <w:semiHidden/>
    <w:unhideWhenUsed/>
    <w:rsid w:val="009A0184"/>
    <w:rPr>
      <w:vertAlign w:val="superscript"/>
    </w:rPr>
  </w:style>
  <w:style w:type="character" w:styleId="nfaseDiscreta">
    <w:name w:val="Subtle Emphasis"/>
    <w:uiPriority w:val="19"/>
    <w:qFormat/>
    <w:rsid w:val="009A0184"/>
    <w:rPr>
      <w:i/>
      <w:iCs/>
      <w:color w:val="404040"/>
    </w:rPr>
  </w:style>
  <w:style w:type="character" w:customStyle="1" w:styleId="Sobrescrito">
    <w:name w:val="Sobrescrito"/>
    <w:uiPriority w:val="99"/>
    <w:rsid w:val="009A0184"/>
    <w:rPr>
      <w:position w:val="8"/>
      <w:sz w:val="16"/>
      <w:szCs w:val="16"/>
    </w:rPr>
  </w:style>
  <w:style w:type="character" w:customStyle="1" w:styleId="Subscrito">
    <w:name w:val="Subscrito"/>
    <w:uiPriority w:val="99"/>
    <w:rsid w:val="009A0184"/>
    <w:rPr>
      <w:position w:val="-8"/>
      <w:sz w:val="16"/>
      <w:szCs w:val="16"/>
    </w:rPr>
  </w:style>
  <w:style w:type="character" w:customStyle="1" w:styleId="Tag">
    <w:name w:val="Tag"/>
    <w:uiPriority w:val="99"/>
    <w:rsid w:val="009A0184"/>
    <w:rPr>
      <w:sz w:val="20"/>
      <w:szCs w:val="20"/>
      <w:shd w:val="clear" w:color="auto" w:fill="FFFFFF"/>
    </w:rPr>
  </w:style>
  <w:style w:type="character" w:customStyle="1" w:styleId="WW8Num2z0">
    <w:name w:val="WW8Num2z0"/>
    <w:rsid w:val="009A0184"/>
    <w:rPr>
      <w:rFonts w:ascii="Symbol" w:hAnsi="Symbol" w:hint="default"/>
    </w:rPr>
  </w:style>
  <w:style w:type="character" w:customStyle="1" w:styleId="WW8Num3z0">
    <w:name w:val="WW8Num3z0"/>
    <w:rsid w:val="009A0184"/>
    <w:rPr>
      <w:rFonts w:ascii="StarSymbol" w:hAnsi="StarSymbol" w:hint="default"/>
      <w:b w:val="0"/>
      <w:bCs w:val="0"/>
      <w:i w:val="0"/>
      <w:iCs w:val="0"/>
      <w:strike w:val="0"/>
      <w:dstrike w:val="0"/>
      <w:color w:val="000000"/>
      <w:sz w:val="24"/>
      <w:u w:val="none"/>
      <w:effect w:val="none"/>
    </w:rPr>
  </w:style>
  <w:style w:type="character" w:customStyle="1" w:styleId="WW8Num4z0">
    <w:name w:val="WW8Num4z0"/>
    <w:rsid w:val="009A0184"/>
    <w:rPr>
      <w:rFonts w:ascii="Symbol" w:hAnsi="Symbol" w:hint="default"/>
    </w:rPr>
  </w:style>
  <w:style w:type="character" w:customStyle="1" w:styleId="WW8Num5z0">
    <w:name w:val="WW8Num5z0"/>
    <w:rsid w:val="009A0184"/>
    <w:rPr>
      <w:rFonts w:ascii="Symbol" w:hAnsi="Symbol" w:hint="default"/>
      <w:b w:val="0"/>
      <w:bCs w:val="0"/>
      <w:i w:val="0"/>
      <w:iCs w:val="0"/>
    </w:rPr>
  </w:style>
  <w:style w:type="character" w:customStyle="1" w:styleId="WW8Num6z0">
    <w:name w:val="WW8Num6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7z0">
    <w:name w:val="WW8Num7z0"/>
    <w:rsid w:val="009A0184"/>
    <w:rPr>
      <w:rFonts w:ascii="StarSymbol" w:hAnsi="StarSymbol" w:cs="StarSymbol" w:hint="default"/>
      <w:sz w:val="18"/>
      <w:szCs w:val="18"/>
    </w:rPr>
  </w:style>
  <w:style w:type="character" w:customStyle="1" w:styleId="Absatz-Standardschriftart">
    <w:name w:val="Absatz-Standardschriftart"/>
    <w:rsid w:val="009A0184"/>
  </w:style>
  <w:style w:type="character" w:customStyle="1" w:styleId="WW-Absatz-Standardschriftart">
    <w:name w:val="WW-Absatz-Standardschriftart"/>
    <w:rsid w:val="009A0184"/>
  </w:style>
  <w:style w:type="character" w:customStyle="1" w:styleId="WW-Absatz-Standardschriftart1">
    <w:name w:val="WW-Absatz-Standardschriftart1"/>
    <w:rsid w:val="009A0184"/>
  </w:style>
  <w:style w:type="character" w:customStyle="1" w:styleId="WW-Absatz-Standardschriftart11">
    <w:name w:val="WW-Absatz-Standardschriftart11"/>
    <w:rsid w:val="009A0184"/>
  </w:style>
  <w:style w:type="character" w:customStyle="1" w:styleId="WW-Absatz-Standardschriftart111">
    <w:name w:val="WW-Absatz-Standardschriftart111"/>
    <w:rsid w:val="009A0184"/>
  </w:style>
  <w:style w:type="character" w:customStyle="1" w:styleId="WW-Absatz-Standardschriftart1111">
    <w:name w:val="WW-Absatz-Standardschriftart1111"/>
    <w:rsid w:val="009A0184"/>
  </w:style>
  <w:style w:type="character" w:customStyle="1" w:styleId="WW-Absatz-Standardschriftart11111">
    <w:name w:val="WW-Absatz-Standardschriftart11111"/>
    <w:rsid w:val="009A0184"/>
  </w:style>
  <w:style w:type="character" w:customStyle="1" w:styleId="WW-Absatz-Standardschriftart111111">
    <w:name w:val="WW-Absatz-Standardschriftart111111"/>
    <w:rsid w:val="009A0184"/>
  </w:style>
  <w:style w:type="character" w:customStyle="1" w:styleId="WW-Absatz-Standardschriftart1111111">
    <w:name w:val="WW-Absatz-Standardschriftart1111111"/>
    <w:rsid w:val="009A0184"/>
  </w:style>
  <w:style w:type="character" w:customStyle="1" w:styleId="WW-Absatz-Standardschriftart11111111">
    <w:name w:val="WW-Absatz-Standardschriftart11111111"/>
    <w:rsid w:val="009A0184"/>
  </w:style>
  <w:style w:type="character" w:customStyle="1" w:styleId="WW-Absatz-Standardschriftart111111111">
    <w:name w:val="WW-Absatz-Standardschriftart111111111"/>
    <w:rsid w:val="009A0184"/>
  </w:style>
  <w:style w:type="character" w:customStyle="1" w:styleId="WW-Absatz-Standardschriftart1111111111">
    <w:name w:val="WW-Absatz-Standardschriftart1111111111"/>
    <w:rsid w:val="009A0184"/>
  </w:style>
  <w:style w:type="character" w:customStyle="1" w:styleId="WW-Absatz-Standardschriftart11111111111">
    <w:name w:val="WW-Absatz-Standardschriftart11111111111"/>
    <w:rsid w:val="009A0184"/>
  </w:style>
  <w:style w:type="character" w:customStyle="1" w:styleId="WW-Absatz-Standardschriftart111111111111">
    <w:name w:val="WW-Absatz-Standardschriftart111111111111"/>
    <w:rsid w:val="009A0184"/>
  </w:style>
  <w:style w:type="character" w:customStyle="1" w:styleId="WW-Absatz-Standardschriftart1111111111111">
    <w:name w:val="WW-Absatz-Standardschriftart1111111111111"/>
    <w:rsid w:val="009A0184"/>
  </w:style>
  <w:style w:type="character" w:customStyle="1" w:styleId="WW-Absatz-Standardschriftart11111111111111">
    <w:name w:val="WW-Absatz-Standardschriftart11111111111111"/>
    <w:rsid w:val="009A0184"/>
  </w:style>
  <w:style w:type="character" w:customStyle="1" w:styleId="WW-Absatz-Standardschriftart111111111111111">
    <w:name w:val="WW-Absatz-Standardschriftart111111111111111"/>
    <w:rsid w:val="009A0184"/>
  </w:style>
  <w:style w:type="character" w:customStyle="1" w:styleId="WW-Absatz-Standardschriftart1111111111111111">
    <w:name w:val="WW-Absatz-Standardschriftart1111111111111111"/>
    <w:rsid w:val="009A0184"/>
  </w:style>
  <w:style w:type="character" w:customStyle="1" w:styleId="WW8Num13z0">
    <w:name w:val="WW8Num13z0"/>
    <w:rsid w:val="009A0184"/>
    <w:rPr>
      <w:rFonts w:ascii="StarSymbol" w:hAnsi="StarSymbol" w:cs="StarSymbol" w:hint="default"/>
      <w:sz w:val="18"/>
      <w:szCs w:val="18"/>
    </w:rPr>
  </w:style>
  <w:style w:type="character" w:customStyle="1" w:styleId="WW8Num15z0">
    <w:name w:val="WW8Num15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z0">
    <w:name w:val="WW8Num16z0"/>
    <w:rsid w:val="009A0184"/>
    <w:rPr>
      <w:rFonts w:ascii="StarSymbol" w:hAnsi="StarSymbol" w:cs="StarSymbol" w:hint="default"/>
      <w:sz w:val="18"/>
      <w:szCs w:val="18"/>
    </w:rPr>
  </w:style>
  <w:style w:type="character" w:customStyle="1" w:styleId="WW-Absatz-Standardschriftart11111111111111111">
    <w:name w:val="WW-Absatz-Standardschriftart11111111111111111"/>
    <w:rsid w:val="009A0184"/>
  </w:style>
  <w:style w:type="character" w:customStyle="1" w:styleId="WW8Num14z0">
    <w:name w:val="WW8Num14z0"/>
    <w:rsid w:val="009A0184"/>
    <w:rPr>
      <w:rFonts w:ascii="Symbol" w:hAnsi="Symbol" w:hint="default"/>
      <w:b w:val="0"/>
      <w:bCs w:val="0"/>
      <w:i w:val="0"/>
      <w:iCs w:val="0"/>
    </w:rPr>
  </w:style>
  <w:style w:type="character" w:customStyle="1" w:styleId="WW8Num31z0">
    <w:name w:val="WW8Num31z0"/>
    <w:rsid w:val="009A0184"/>
    <w:rPr>
      <w:rFonts w:ascii="StarSymbol" w:hAnsi="StarSymbol" w:cs="StarSymbol" w:hint="default"/>
      <w:sz w:val="18"/>
      <w:szCs w:val="18"/>
    </w:rPr>
  </w:style>
  <w:style w:type="character" w:customStyle="1" w:styleId="WW-Absatz-Standardschriftart111111111111111111">
    <w:name w:val="WW-Absatz-Standardschriftart111111111111111111"/>
    <w:rsid w:val="009A0184"/>
  </w:style>
  <w:style w:type="character" w:customStyle="1" w:styleId="WW8Num2z1">
    <w:name w:val="WW8Num2z1"/>
    <w:rsid w:val="009A0184"/>
    <w:rPr>
      <w:rFonts w:ascii="Courier New" w:hAnsi="Courier New" w:cs="Courier New" w:hint="default"/>
    </w:rPr>
  </w:style>
  <w:style w:type="character" w:customStyle="1" w:styleId="WW8Num2z2">
    <w:name w:val="WW8Num2z2"/>
    <w:rsid w:val="009A0184"/>
    <w:rPr>
      <w:rFonts w:ascii="Wingdings" w:hAnsi="Wingdings" w:hint="default"/>
    </w:rPr>
  </w:style>
  <w:style w:type="character" w:customStyle="1" w:styleId="WW8Num17z0">
    <w:name w:val="WW8Num17z0"/>
    <w:rsid w:val="009A0184"/>
    <w:rPr>
      <w:color w:val="000000"/>
    </w:rPr>
  </w:style>
  <w:style w:type="character" w:customStyle="1" w:styleId="WW8Num20z0">
    <w:name w:val="WW8Num20z0"/>
    <w:rsid w:val="009A0184"/>
    <w:rPr>
      <w:rFonts w:ascii="Symbol" w:hAnsi="Symbol" w:hint="default"/>
      <w:b w:val="0"/>
      <w:bCs w:val="0"/>
      <w:i w:val="0"/>
      <w:iCs w:val="0"/>
    </w:rPr>
  </w:style>
  <w:style w:type="character" w:customStyle="1" w:styleId="WW8Num21z0">
    <w:name w:val="WW8Num21z0"/>
    <w:rsid w:val="009A0184"/>
    <w:rPr>
      <w:color w:val="000000"/>
    </w:rPr>
  </w:style>
  <w:style w:type="character" w:customStyle="1" w:styleId="WW8Num24z0">
    <w:name w:val="WW8Num24z0"/>
    <w:rsid w:val="009A0184"/>
    <w:rPr>
      <w:rFonts w:ascii="Symbol" w:hAnsi="Symbol" w:hint="default"/>
      <w:b w:val="0"/>
      <w:bCs w:val="0"/>
      <w:i w:val="0"/>
      <w:iCs w:val="0"/>
    </w:rPr>
  </w:style>
  <w:style w:type="character" w:customStyle="1" w:styleId="WW8Num32z0">
    <w:name w:val="WW8Num32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37z0">
    <w:name w:val="WW8Num37z0"/>
    <w:rsid w:val="009A0184"/>
    <w:rPr>
      <w:rFonts w:ascii="Symbol" w:hAnsi="Symbol" w:hint="default"/>
    </w:rPr>
  </w:style>
  <w:style w:type="character" w:customStyle="1" w:styleId="WW8Num56z0">
    <w:name w:val="WW8Num56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65z0">
    <w:name w:val="WW8Num65z0"/>
    <w:rsid w:val="009A0184"/>
    <w:rPr>
      <w:b w:val="0"/>
      <w:bCs w:val="0"/>
    </w:rPr>
  </w:style>
  <w:style w:type="character" w:customStyle="1" w:styleId="WW8Num68z0">
    <w:name w:val="WW8Num68z0"/>
    <w:rsid w:val="009A0184"/>
    <w:rPr>
      <w:rFonts w:ascii="Symbol" w:hAnsi="Symbol" w:hint="default"/>
    </w:rPr>
  </w:style>
  <w:style w:type="character" w:customStyle="1" w:styleId="WW8Num69z0">
    <w:name w:val="WW8Num69z0"/>
    <w:rsid w:val="009A0184"/>
    <w:rPr>
      <w:rFonts w:ascii="Symbol" w:hAnsi="Symbol" w:hint="default"/>
    </w:rPr>
  </w:style>
  <w:style w:type="character" w:customStyle="1" w:styleId="WW8Num70z0">
    <w:name w:val="WW8Num70z0"/>
    <w:rsid w:val="009A0184"/>
    <w:rPr>
      <w:rFonts w:ascii="Symbol" w:hAnsi="Symbol" w:hint="default"/>
      <w:b w:val="0"/>
      <w:bCs w:val="0"/>
      <w:i w:val="0"/>
      <w:iCs w:val="0"/>
    </w:rPr>
  </w:style>
  <w:style w:type="character" w:customStyle="1" w:styleId="WW8Num79z0">
    <w:name w:val="WW8Num79z0"/>
    <w:rsid w:val="009A0184"/>
    <w:rPr>
      <w:rFonts w:ascii="Symbol" w:hAnsi="Symbol" w:hint="default"/>
    </w:rPr>
  </w:style>
  <w:style w:type="character" w:customStyle="1" w:styleId="WW8Num87z0">
    <w:name w:val="WW8Num87z0"/>
    <w:rsid w:val="009A0184"/>
    <w:rPr>
      <w:rFonts w:ascii="Times New Roman" w:hAnsi="Times New Roman" w:cs="Times New Roman" w:hint="default"/>
      <w:b w:val="0"/>
      <w:bCs w:val="0"/>
      <w:i w:val="0"/>
      <w:iCs w:val="0"/>
      <w:strike w:val="0"/>
      <w:dstrike w:val="0"/>
      <w:color w:val="000000"/>
      <w:sz w:val="20"/>
      <w:u w:val="none"/>
      <w:effect w:val="none"/>
    </w:rPr>
  </w:style>
  <w:style w:type="character" w:customStyle="1" w:styleId="WW8Num89z0">
    <w:name w:val="WW8Num89z0"/>
    <w:rsid w:val="009A0184"/>
    <w:rPr>
      <w:rFonts w:ascii="Symbol" w:hAnsi="Symbol" w:hint="default"/>
    </w:rPr>
  </w:style>
  <w:style w:type="character" w:customStyle="1" w:styleId="WW8Num91z0">
    <w:name w:val="WW8Num91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3z0">
    <w:name w:val="WW8Num93z0"/>
    <w:rsid w:val="009A0184"/>
    <w:rPr>
      <w:rFonts w:ascii="Symbol" w:hAnsi="Symbol" w:hint="default"/>
      <w:b w:val="0"/>
      <w:bCs w:val="0"/>
      <w:i w:val="0"/>
      <w:iCs w:val="0"/>
    </w:rPr>
  </w:style>
  <w:style w:type="character" w:customStyle="1" w:styleId="WW8Num96z0">
    <w:name w:val="WW8Num96z0"/>
    <w:rsid w:val="009A0184"/>
    <w:rPr>
      <w:rFonts w:ascii="Symbol" w:hAnsi="Symbol" w:hint="default"/>
      <w:b w:val="0"/>
      <w:bCs w:val="0"/>
      <w:i w:val="0"/>
      <w:iCs w:val="0"/>
    </w:rPr>
  </w:style>
  <w:style w:type="character" w:customStyle="1" w:styleId="WW8Num98z0">
    <w:name w:val="WW8Num98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9z0">
    <w:name w:val="WW8Num99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02z0">
    <w:name w:val="WW8Num102z0"/>
    <w:rsid w:val="009A0184"/>
    <w:rPr>
      <w:b w:val="0"/>
      <w:bCs w:val="0"/>
    </w:rPr>
  </w:style>
  <w:style w:type="character" w:customStyle="1" w:styleId="WW8Num103z0">
    <w:name w:val="WW8Num103z0"/>
    <w:rsid w:val="009A0184"/>
    <w:rPr>
      <w:color w:val="000000"/>
    </w:rPr>
  </w:style>
  <w:style w:type="character" w:customStyle="1" w:styleId="WW8Num109z0">
    <w:name w:val="WW8Num109z0"/>
    <w:rsid w:val="009A0184"/>
    <w:rPr>
      <w:rFonts w:ascii="Symbol" w:hAnsi="Symbol" w:hint="default"/>
    </w:rPr>
  </w:style>
  <w:style w:type="character" w:customStyle="1" w:styleId="WW8Num119z0">
    <w:name w:val="WW8Num119z0"/>
    <w:rsid w:val="009A0184"/>
    <w:rPr>
      <w:rFonts w:ascii="Symbol" w:hAnsi="Symbol" w:hint="default"/>
    </w:rPr>
  </w:style>
  <w:style w:type="character" w:customStyle="1" w:styleId="WW8Num124z0">
    <w:name w:val="WW8Num124z0"/>
    <w:rsid w:val="009A0184"/>
    <w:rPr>
      <w:rFonts w:ascii="Symbol" w:hAnsi="Symbol" w:hint="default"/>
    </w:rPr>
  </w:style>
  <w:style w:type="character" w:customStyle="1" w:styleId="WW8Num124z1">
    <w:name w:val="WW8Num124z1"/>
    <w:rsid w:val="009A0184"/>
    <w:rPr>
      <w:rFonts w:ascii="Courier New" w:hAnsi="Courier New" w:cs="Courier New" w:hint="default"/>
    </w:rPr>
  </w:style>
  <w:style w:type="character" w:customStyle="1" w:styleId="WW8Num124z2">
    <w:name w:val="WW8Num124z2"/>
    <w:rsid w:val="009A0184"/>
    <w:rPr>
      <w:rFonts w:ascii="Wingdings" w:hAnsi="Wingdings" w:hint="default"/>
    </w:rPr>
  </w:style>
  <w:style w:type="character" w:customStyle="1" w:styleId="WW8Num130z0">
    <w:name w:val="WW8Num130z0"/>
    <w:rsid w:val="009A0184"/>
    <w:rPr>
      <w:rFonts w:ascii="Times New Roman" w:hAnsi="Times New Roman" w:cs="Times New Roman" w:hint="default"/>
      <w:b w:val="0"/>
      <w:bCs w:val="0"/>
      <w:i w:val="0"/>
      <w:iCs w:val="0"/>
      <w:strike w:val="0"/>
      <w:dstrike w:val="0"/>
      <w:color w:val="000000"/>
      <w:sz w:val="20"/>
      <w:u w:val="none"/>
      <w:effect w:val="none"/>
    </w:rPr>
  </w:style>
  <w:style w:type="character" w:customStyle="1" w:styleId="WW8Num131z0">
    <w:name w:val="WW8Num131z0"/>
    <w:rsid w:val="009A0184"/>
    <w:rPr>
      <w:i w:val="0"/>
      <w:iCs w:val="0"/>
    </w:rPr>
  </w:style>
  <w:style w:type="character" w:customStyle="1" w:styleId="WW8Num139z0">
    <w:name w:val="WW8Num139z0"/>
    <w:rsid w:val="009A0184"/>
    <w:rPr>
      <w:color w:val="000000"/>
    </w:rPr>
  </w:style>
  <w:style w:type="character" w:customStyle="1" w:styleId="WW8Num151z0">
    <w:name w:val="WW8Num151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55z0">
    <w:name w:val="WW8Num155z0"/>
    <w:rsid w:val="009A0184"/>
    <w:rPr>
      <w:rFonts w:ascii="Symbol" w:hAnsi="Symbol" w:hint="default"/>
      <w:b w:val="0"/>
      <w:bCs w:val="0"/>
      <w:i w:val="0"/>
      <w:iCs w:val="0"/>
    </w:rPr>
  </w:style>
  <w:style w:type="character" w:customStyle="1" w:styleId="WW8Num156z0">
    <w:name w:val="WW8Num156z0"/>
    <w:rsid w:val="009A0184"/>
    <w:rPr>
      <w:rFonts w:ascii="Symbol" w:hAnsi="Symbol" w:hint="default"/>
    </w:rPr>
  </w:style>
  <w:style w:type="character" w:customStyle="1" w:styleId="WW8Num164z0">
    <w:name w:val="WW8Num164z0"/>
    <w:rsid w:val="009A0184"/>
    <w:rPr>
      <w:rFonts w:ascii="Times New Roman" w:hAnsi="Times New Roman" w:cs="Times New Roman" w:hint="default"/>
      <w:sz w:val="23"/>
    </w:rPr>
  </w:style>
  <w:style w:type="character" w:customStyle="1" w:styleId="WW8Num166z0">
    <w:name w:val="WW8Num166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8z0">
    <w:name w:val="WW8Num168z0"/>
    <w:rsid w:val="009A0184"/>
    <w:rPr>
      <w:color w:val="000000"/>
    </w:rPr>
  </w:style>
  <w:style w:type="character" w:customStyle="1" w:styleId="WW8Num172z0">
    <w:name w:val="WW8Num172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74z0">
    <w:name w:val="WW8Num174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0z0">
    <w:name w:val="WW8Num180z0"/>
    <w:rsid w:val="009A0184"/>
    <w:rPr>
      <w:rFonts w:ascii="Symbol" w:hAnsi="Symbol" w:hint="default"/>
      <w:b w:val="0"/>
      <w:bCs w:val="0"/>
      <w:i w:val="0"/>
      <w:iCs w:val="0"/>
    </w:rPr>
  </w:style>
  <w:style w:type="character" w:customStyle="1" w:styleId="WW8Num182z0">
    <w:name w:val="WW8Num182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5z0">
    <w:name w:val="WW8Num185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92z0">
    <w:name w:val="WW8Num192z0"/>
    <w:rsid w:val="009A0184"/>
    <w:rPr>
      <w:rFonts w:ascii="Symbol" w:hAnsi="Symbol" w:hint="default"/>
    </w:rPr>
  </w:style>
  <w:style w:type="character" w:customStyle="1" w:styleId="WW8Num193z0">
    <w:name w:val="WW8Num193z0"/>
    <w:rsid w:val="009A0184"/>
    <w:rPr>
      <w:color w:val="auto"/>
    </w:rPr>
  </w:style>
  <w:style w:type="character" w:customStyle="1" w:styleId="WW8Num196z0">
    <w:name w:val="WW8Num196z0"/>
    <w:rsid w:val="009A0184"/>
    <w:rPr>
      <w:rFonts w:ascii="Symbol" w:hAnsi="Symbol" w:hint="default"/>
    </w:rPr>
  </w:style>
  <w:style w:type="character" w:customStyle="1" w:styleId="Smbolosdenumerao">
    <w:name w:val="Símbolos de numeração"/>
    <w:rsid w:val="009A0184"/>
  </w:style>
  <w:style w:type="character" w:customStyle="1" w:styleId="Marcadores">
    <w:name w:val="Marcadores"/>
    <w:rsid w:val="009A0184"/>
    <w:rPr>
      <w:rFonts w:ascii="StarSymbol" w:eastAsia="StarSymbol" w:hAnsi="StarSymbol" w:cs="StarSymbol" w:hint="default"/>
      <w:sz w:val="18"/>
      <w:szCs w:val="18"/>
    </w:rPr>
  </w:style>
  <w:style w:type="character" w:customStyle="1" w:styleId="st">
    <w:name w:val="st"/>
    <w:basedOn w:val="Tipodeletrapredefinidodopargrafo"/>
    <w:rsid w:val="009A0184"/>
  </w:style>
  <w:style w:type="character" w:customStyle="1" w:styleId="apple-converted-space">
    <w:name w:val="apple-converted-space"/>
    <w:basedOn w:val="Tipodeletrapredefinidodopargrafo"/>
    <w:rsid w:val="009A0184"/>
  </w:style>
  <w:style w:type="character" w:customStyle="1" w:styleId="MenoNoResolvida1">
    <w:name w:val="Menção Não Resolvida1"/>
    <w:uiPriority w:val="99"/>
    <w:semiHidden/>
    <w:rsid w:val="009A0184"/>
    <w:rPr>
      <w:color w:val="605E5C"/>
      <w:shd w:val="clear" w:color="auto" w:fill="E1DFDD"/>
    </w:rPr>
  </w:style>
  <w:style w:type="character" w:customStyle="1" w:styleId="cf01">
    <w:name w:val="cf01"/>
    <w:rsid w:val="009A0184"/>
    <w:rPr>
      <w:rFonts w:ascii="Segoe UI" w:hAnsi="Segoe UI" w:cs="Segoe UI" w:hint="default"/>
      <w:color w:val="666666"/>
      <w:sz w:val="18"/>
      <w:szCs w:val="18"/>
      <w:shd w:val="clear" w:color="auto" w:fill="FFFFFF"/>
    </w:rPr>
  </w:style>
  <w:style w:type="character" w:customStyle="1" w:styleId="Internetlink">
    <w:name w:val="Internet link"/>
    <w:rsid w:val="009A0184"/>
    <w:rPr>
      <w:color w:val="000080"/>
      <w:u w:val="single"/>
    </w:rPr>
  </w:style>
  <w:style w:type="character" w:customStyle="1" w:styleId="fontstyle01">
    <w:name w:val="fontstyle01"/>
    <w:rsid w:val="009A0184"/>
    <w:rPr>
      <w:rFonts w:ascii="Times-Roman" w:hAnsi="Times-Roman" w:hint="default"/>
      <w:b w:val="0"/>
      <w:bCs w:val="0"/>
      <w:i w:val="0"/>
      <w:iCs w:val="0"/>
      <w:color w:val="000000"/>
      <w:sz w:val="24"/>
      <w:szCs w:val="24"/>
    </w:rPr>
  </w:style>
  <w:style w:type="character" w:customStyle="1" w:styleId="MenoPendente">
    <w:name w:val="Menção Pendente"/>
    <w:uiPriority w:val="99"/>
    <w:semiHidden/>
    <w:rsid w:val="009A0184"/>
    <w:rPr>
      <w:color w:val="808080"/>
      <w:shd w:val="clear" w:color="auto" w:fill="E6E6E6"/>
    </w:rPr>
  </w:style>
  <w:style w:type="table" w:customStyle="1" w:styleId="TableNormal">
    <w:name w:val="Table Normal"/>
    <w:uiPriority w:val="2"/>
    <w:semiHidden/>
    <w:qFormat/>
    <w:rsid w:val="009A0184"/>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table" w:customStyle="1" w:styleId="NormalTable0">
    <w:name w:val="Normal Table0"/>
    <w:uiPriority w:val="2"/>
    <w:semiHidden/>
    <w:qFormat/>
    <w:rsid w:val="009A0184"/>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numbering" w:customStyle="1" w:styleId="WW8Num20">
    <w:name w:val="WW8Num20"/>
    <w:rsid w:val="009A0184"/>
    <w:pPr>
      <w:numPr>
        <w:numId w:val="4"/>
      </w:numPr>
    </w:pPr>
  </w:style>
  <w:style w:type="numbering" w:customStyle="1" w:styleId="WWNum2">
    <w:name w:val="WWNum2"/>
    <w:rsid w:val="009A0184"/>
    <w:pPr>
      <w:numPr>
        <w:numId w:val="5"/>
      </w:numPr>
    </w:pPr>
  </w:style>
  <w:style w:type="numbering" w:customStyle="1" w:styleId="WW8Num10">
    <w:name w:val="WW8Num10"/>
    <w:rsid w:val="009A0184"/>
    <w:pPr>
      <w:numPr>
        <w:numId w:val="6"/>
      </w:numPr>
    </w:pPr>
  </w:style>
  <w:style w:type="numbering" w:customStyle="1" w:styleId="WW8Num19">
    <w:name w:val="WW8Num19"/>
    <w:rsid w:val="009A0184"/>
    <w:pPr>
      <w:numPr>
        <w:numId w:val="7"/>
      </w:numPr>
    </w:pPr>
  </w:style>
  <w:style w:type="numbering" w:customStyle="1" w:styleId="WW8Num6">
    <w:name w:val="WW8Num6"/>
    <w:rsid w:val="009A0184"/>
    <w:pPr>
      <w:numPr>
        <w:numId w:val="8"/>
      </w:numPr>
    </w:pPr>
  </w:style>
  <w:style w:type="numbering" w:customStyle="1" w:styleId="WW8Num16">
    <w:name w:val="WW8Num16"/>
    <w:rsid w:val="009A0184"/>
    <w:pPr>
      <w:numPr>
        <w:numId w:val="9"/>
      </w:numPr>
    </w:pPr>
  </w:style>
  <w:style w:type="numbering" w:customStyle="1" w:styleId="WW8Num3">
    <w:name w:val="WW8Num3"/>
    <w:rsid w:val="009A0184"/>
    <w:pPr>
      <w:numPr>
        <w:numId w:val="10"/>
      </w:numPr>
    </w:pPr>
  </w:style>
  <w:style w:type="character" w:styleId="MenoNoResolvida">
    <w:name w:val="Unresolved Mention"/>
    <w:basedOn w:val="Tipodeletrapredefinidodopargrafo"/>
    <w:uiPriority w:val="99"/>
    <w:semiHidden/>
    <w:unhideWhenUsed/>
    <w:rsid w:val="009A0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576">
      <w:bodyDiv w:val="1"/>
      <w:marLeft w:val="0"/>
      <w:marRight w:val="0"/>
      <w:marTop w:val="0"/>
      <w:marBottom w:val="0"/>
      <w:divBdr>
        <w:top w:val="none" w:sz="0" w:space="0" w:color="auto"/>
        <w:left w:val="none" w:sz="0" w:space="0" w:color="auto"/>
        <w:bottom w:val="none" w:sz="0" w:space="0" w:color="auto"/>
        <w:right w:val="none" w:sz="0" w:space="0" w:color="auto"/>
      </w:divBdr>
    </w:div>
    <w:div w:id="140388934">
      <w:bodyDiv w:val="1"/>
      <w:marLeft w:val="0"/>
      <w:marRight w:val="0"/>
      <w:marTop w:val="0"/>
      <w:marBottom w:val="0"/>
      <w:divBdr>
        <w:top w:val="none" w:sz="0" w:space="0" w:color="auto"/>
        <w:left w:val="none" w:sz="0" w:space="0" w:color="auto"/>
        <w:bottom w:val="none" w:sz="0" w:space="0" w:color="auto"/>
        <w:right w:val="none" w:sz="0" w:space="0" w:color="auto"/>
      </w:divBdr>
    </w:div>
    <w:div w:id="448278106">
      <w:bodyDiv w:val="1"/>
      <w:marLeft w:val="0"/>
      <w:marRight w:val="0"/>
      <w:marTop w:val="0"/>
      <w:marBottom w:val="0"/>
      <w:divBdr>
        <w:top w:val="none" w:sz="0" w:space="0" w:color="auto"/>
        <w:left w:val="none" w:sz="0" w:space="0" w:color="auto"/>
        <w:bottom w:val="none" w:sz="0" w:space="0" w:color="auto"/>
        <w:right w:val="none" w:sz="0" w:space="0" w:color="auto"/>
      </w:divBdr>
    </w:div>
    <w:div w:id="549733723">
      <w:bodyDiv w:val="1"/>
      <w:marLeft w:val="0"/>
      <w:marRight w:val="0"/>
      <w:marTop w:val="0"/>
      <w:marBottom w:val="0"/>
      <w:divBdr>
        <w:top w:val="none" w:sz="0" w:space="0" w:color="auto"/>
        <w:left w:val="none" w:sz="0" w:space="0" w:color="auto"/>
        <w:bottom w:val="none" w:sz="0" w:space="0" w:color="auto"/>
        <w:right w:val="none" w:sz="0" w:space="0" w:color="auto"/>
      </w:divBdr>
    </w:div>
    <w:div w:id="968513856">
      <w:bodyDiv w:val="1"/>
      <w:marLeft w:val="0"/>
      <w:marRight w:val="0"/>
      <w:marTop w:val="0"/>
      <w:marBottom w:val="0"/>
      <w:divBdr>
        <w:top w:val="none" w:sz="0" w:space="0" w:color="auto"/>
        <w:left w:val="none" w:sz="0" w:space="0" w:color="auto"/>
        <w:bottom w:val="none" w:sz="0" w:space="0" w:color="auto"/>
        <w:right w:val="none" w:sz="0" w:space="0" w:color="auto"/>
      </w:divBdr>
    </w:div>
    <w:div w:id="1252353879">
      <w:bodyDiv w:val="1"/>
      <w:marLeft w:val="0"/>
      <w:marRight w:val="0"/>
      <w:marTop w:val="0"/>
      <w:marBottom w:val="0"/>
      <w:divBdr>
        <w:top w:val="none" w:sz="0" w:space="0" w:color="auto"/>
        <w:left w:val="none" w:sz="0" w:space="0" w:color="auto"/>
        <w:bottom w:val="none" w:sz="0" w:space="0" w:color="auto"/>
        <w:right w:val="none" w:sz="0" w:space="0" w:color="auto"/>
      </w:divBdr>
    </w:div>
    <w:div w:id="1293439435">
      <w:bodyDiv w:val="1"/>
      <w:marLeft w:val="0"/>
      <w:marRight w:val="0"/>
      <w:marTop w:val="0"/>
      <w:marBottom w:val="0"/>
      <w:divBdr>
        <w:top w:val="none" w:sz="0" w:space="0" w:color="auto"/>
        <w:left w:val="none" w:sz="0" w:space="0" w:color="auto"/>
        <w:bottom w:val="none" w:sz="0" w:space="0" w:color="auto"/>
        <w:right w:val="none" w:sz="0" w:space="0" w:color="auto"/>
      </w:divBdr>
    </w:div>
    <w:div w:id="136008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drojacobs@camarasjo.pr.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amarasjo.pr.gov.br/" TargetMode="External"/><Relationship Id="rId4" Type="http://schemas.openxmlformats.org/officeDocument/2006/relationships/settings" Target="settings.xml"/><Relationship Id="rId9" Type="http://schemas.openxmlformats.org/officeDocument/2006/relationships/hyperlink" Target="mailto:administracao@camarasjo.pr.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DFD9-EC92-44CF-8BCD-67FE6173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62</Pages>
  <Words>15008</Words>
  <Characters>81049</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LEANDRO PAGLIARI JACOBS</cp:lastModifiedBy>
  <cp:revision>5</cp:revision>
  <cp:lastPrinted>2025-10-22T19:53:00Z</cp:lastPrinted>
  <dcterms:created xsi:type="dcterms:W3CDTF">2025-11-25T12:31:00Z</dcterms:created>
  <dcterms:modified xsi:type="dcterms:W3CDTF">2025-11-25T16:55:00Z</dcterms:modified>
</cp:coreProperties>
</file>