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FDE7B" w14:textId="77777777" w:rsidR="00165878" w:rsidRPr="00165878" w:rsidRDefault="00165878" w:rsidP="00B00760">
      <w:pPr>
        <w:tabs>
          <w:tab w:val="left" w:pos="567"/>
        </w:tabs>
        <w:ind w:left="567" w:right="850"/>
        <w:jc w:val="center"/>
        <w:rPr>
          <w:rFonts w:ascii="Times New Roman" w:hAnsi="Times New Roman" w:cs="Times New Roman"/>
          <w:b/>
          <w:u w:val="single"/>
        </w:rPr>
      </w:pPr>
      <w:r w:rsidRPr="00165878">
        <w:rPr>
          <w:rFonts w:ascii="Times New Roman" w:hAnsi="Times New Roman" w:cs="Times New Roman"/>
          <w:b/>
          <w:u w:val="single"/>
        </w:rPr>
        <w:t>TERMO DE REFERÊNCIA</w:t>
      </w:r>
    </w:p>
    <w:p w14:paraId="3E06F2B8" w14:textId="77777777" w:rsidR="00165878" w:rsidRPr="00165878" w:rsidRDefault="00165878" w:rsidP="00B00760">
      <w:pPr>
        <w:tabs>
          <w:tab w:val="left" w:pos="567"/>
        </w:tabs>
        <w:ind w:left="567" w:right="850" w:firstLine="567"/>
        <w:jc w:val="both"/>
        <w:rPr>
          <w:rFonts w:ascii="Times New Roman" w:hAnsi="Times New Roman" w:cs="Times New Roman"/>
        </w:rPr>
      </w:pPr>
    </w:p>
    <w:p w14:paraId="2B9A551C" w14:textId="77777777" w:rsidR="00165878" w:rsidRPr="00165878" w:rsidRDefault="00165878" w:rsidP="00B00760">
      <w:pPr>
        <w:numPr>
          <w:ilvl w:val="0"/>
          <w:numId w:val="1"/>
        </w:num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DO OBJETO</w:t>
      </w:r>
    </w:p>
    <w:p w14:paraId="5ABFEBF6" w14:textId="77777777" w:rsidR="00165878" w:rsidRPr="00165878" w:rsidRDefault="00165878" w:rsidP="00B00760">
      <w:pPr>
        <w:tabs>
          <w:tab w:val="left" w:pos="567"/>
        </w:tabs>
        <w:ind w:left="567" w:right="850" w:firstLine="567"/>
        <w:jc w:val="both"/>
        <w:rPr>
          <w:rFonts w:ascii="Times New Roman" w:hAnsi="Times New Roman" w:cs="Times New Roman"/>
        </w:rPr>
      </w:pPr>
    </w:p>
    <w:p w14:paraId="24E410C3" w14:textId="6CEDEA4A" w:rsidR="00165878" w:rsidRPr="005476F2" w:rsidRDefault="00165878" w:rsidP="00A11A40">
      <w:pPr>
        <w:numPr>
          <w:ilvl w:val="1"/>
          <w:numId w:val="1"/>
        </w:numPr>
        <w:tabs>
          <w:tab w:val="left" w:pos="567"/>
        </w:tabs>
        <w:ind w:left="567" w:right="850" w:firstLine="567"/>
        <w:jc w:val="both"/>
        <w:rPr>
          <w:rFonts w:ascii="Times New Roman" w:hAnsi="Times New Roman" w:cs="Times New Roman"/>
        </w:rPr>
      </w:pPr>
      <w:r w:rsidRPr="005476F2">
        <w:rPr>
          <w:rFonts w:ascii="Times New Roman" w:hAnsi="Times New Roman" w:cs="Times New Roman"/>
        </w:rPr>
        <w:t xml:space="preserve">O objeto do presente termo de referência é a </w:t>
      </w:r>
      <w:r w:rsidR="005476F2" w:rsidRPr="004B5806">
        <w:rPr>
          <w:rFonts w:ascii="Times New Roman" w:hAnsi="Times New Roman" w:cs="Times New Roman"/>
        </w:rPr>
        <w:t>“</w:t>
      </w:r>
      <w:r w:rsidR="00BA0B6D" w:rsidRPr="00BA0B6D">
        <w:rPr>
          <w:rFonts w:ascii="Times New Roman" w:hAnsi="Times New Roman" w:cs="Times New Roman"/>
          <w:i/>
          <w:iCs/>
        </w:rPr>
        <w:t>Contratação de empresa especializada para o fornecimento de materiais e execução de serviços de engenharia/manutenção, compreendendo</w:t>
      </w:r>
      <w:r w:rsidR="00DB6B16">
        <w:rPr>
          <w:rFonts w:ascii="Times New Roman" w:hAnsi="Times New Roman" w:cs="Times New Roman"/>
          <w:i/>
          <w:iCs/>
        </w:rPr>
        <w:t xml:space="preserve"> </w:t>
      </w:r>
      <w:r w:rsidR="00BA0B6D" w:rsidRPr="00BA0B6D">
        <w:rPr>
          <w:rFonts w:ascii="Times New Roman" w:hAnsi="Times New Roman" w:cs="Times New Roman"/>
          <w:i/>
          <w:iCs/>
        </w:rPr>
        <w:t>infraestrutura externa, vidraçaria e coberturas metálicas</w:t>
      </w:r>
      <w:r w:rsidR="005476F2" w:rsidRPr="004B5806">
        <w:rPr>
          <w:rFonts w:ascii="Times New Roman" w:hAnsi="Times New Roman" w:cs="Times New Roman"/>
          <w:i/>
          <w:iCs/>
        </w:rPr>
        <w:t>”.</w:t>
      </w:r>
    </w:p>
    <w:p w14:paraId="45365EC9" w14:textId="77777777" w:rsidR="005476F2" w:rsidRPr="005476F2" w:rsidRDefault="005476F2" w:rsidP="005476F2">
      <w:pPr>
        <w:tabs>
          <w:tab w:val="left" w:pos="567"/>
        </w:tabs>
        <w:ind w:left="1134" w:right="850"/>
        <w:jc w:val="both"/>
        <w:rPr>
          <w:rFonts w:ascii="Times New Roman" w:hAnsi="Times New Roman" w:cs="Times New Roman"/>
        </w:rPr>
      </w:pPr>
    </w:p>
    <w:p w14:paraId="5C63D1D2" w14:textId="77777777" w:rsidR="00165878" w:rsidRPr="00165878" w:rsidRDefault="00165878" w:rsidP="00B00760">
      <w:pPr>
        <w:numPr>
          <w:ilvl w:val="0"/>
          <w:numId w:val="1"/>
        </w:num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DESCRIÇÃO DETALHADA DOS SERVIÇOS</w:t>
      </w:r>
    </w:p>
    <w:p w14:paraId="7C753BFA" w14:textId="77777777" w:rsidR="00165878" w:rsidRDefault="00165878" w:rsidP="00B00760">
      <w:pPr>
        <w:tabs>
          <w:tab w:val="left" w:pos="567"/>
        </w:tabs>
        <w:ind w:left="567" w:right="850" w:firstLine="567"/>
        <w:jc w:val="both"/>
        <w:rPr>
          <w:rFonts w:ascii="Times New Roman" w:hAnsi="Times New Roman" w:cs="Times New Roman"/>
        </w:rPr>
      </w:pPr>
    </w:p>
    <w:tbl>
      <w:tblPr>
        <w:tblW w:w="10465" w:type="dxa"/>
        <w:tblInd w:w="-5" w:type="dxa"/>
        <w:tblCellMar>
          <w:left w:w="70" w:type="dxa"/>
          <w:right w:w="70" w:type="dxa"/>
        </w:tblCellMar>
        <w:tblLook w:val="04A0" w:firstRow="1" w:lastRow="0" w:firstColumn="1" w:lastColumn="0" w:noHBand="0" w:noVBand="1"/>
      </w:tblPr>
      <w:tblGrid>
        <w:gridCol w:w="1654"/>
        <w:gridCol w:w="4903"/>
        <w:gridCol w:w="1954"/>
        <w:gridCol w:w="1954"/>
      </w:tblGrid>
      <w:tr w:rsidR="00BA0B6D" w:rsidRPr="00E57705" w14:paraId="4D9FA441" w14:textId="77777777" w:rsidTr="00DB6B16">
        <w:trPr>
          <w:trHeight w:val="600"/>
        </w:trPr>
        <w:tc>
          <w:tcPr>
            <w:tcW w:w="16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4794E" w14:textId="77777777" w:rsidR="00BA0B6D" w:rsidRPr="00E57705" w:rsidRDefault="00BA0B6D" w:rsidP="008262C5">
            <w:pPr>
              <w:spacing w:after="0" w:line="240" w:lineRule="auto"/>
              <w:jc w:val="center"/>
              <w:rPr>
                <w:rFonts w:ascii="Arial" w:eastAsia="Times New Roman" w:hAnsi="Arial" w:cs="Arial"/>
                <w:b/>
                <w:bCs/>
                <w:color w:val="1F1F1F"/>
                <w:kern w:val="0"/>
                <w:sz w:val="22"/>
                <w:szCs w:val="22"/>
                <w:lang w:eastAsia="pt-BR"/>
                <w14:ligatures w14:val="none"/>
              </w:rPr>
            </w:pPr>
            <w:r w:rsidRPr="00E57705">
              <w:rPr>
                <w:rFonts w:ascii="Arial" w:eastAsia="Times New Roman" w:hAnsi="Arial" w:cs="Arial"/>
                <w:b/>
                <w:bCs/>
                <w:color w:val="1F1F1F"/>
                <w:kern w:val="0"/>
                <w:sz w:val="22"/>
                <w:szCs w:val="22"/>
                <w:lang w:eastAsia="pt-BR"/>
                <w14:ligatures w14:val="none"/>
              </w:rPr>
              <w:t>Item</w:t>
            </w:r>
          </w:p>
        </w:tc>
        <w:tc>
          <w:tcPr>
            <w:tcW w:w="4903" w:type="dxa"/>
            <w:tcBorders>
              <w:top w:val="single" w:sz="4" w:space="0" w:color="auto"/>
              <w:left w:val="nil"/>
              <w:bottom w:val="single" w:sz="4" w:space="0" w:color="auto"/>
              <w:right w:val="single" w:sz="4" w:space="0" w:color="auto"/>
            </w:tcBorders>
            <w:shd w:val="clear" w:color="auto" w:fill="auto"/>
            <w:vAlign w:val="center"/>
            <w:hideMark/>
          </w:tcPr>
          <w:p w14:paraId="191E6361" w14:textId="77777777" w:rsidR="00BA0B6D" w:rsidRPr="00E57705" w:rsidRDefault="00BA0B6D" w:rsidP="008262C5">
            <w:pPr>
              <w:spacing w:after="0" w:line="240" w:lineRule="auto"/>
              <w:jc w:val="center"/>
              <w:rPr>
                <w:rFonts w:ascii="Arial" w:eastAsia="Times New Roman" w:hAnsi="Arial" w:cs="Arial"/>
                <w:b/>
                <w:bCs/>
                <w:color w:val="1F1F1F"/>
                <w:kern w:val="0"/>
                <w:sz w:val="22"/>
                <w:szCs w:val="22"/>
                <w:lang w:eastAsia="pt-BR"/>
                <w14:ligatures w14:val="none"/>
              </w:rPr>
            </w:pPr>
            <w:r w:rsidRPr="00E57705">
              <w:rPr>
                <w:rFonts w:ascii="Arial" w:eastAsia="Times New Roman" w:hAnsi="Arial" w:cs="Arial"/>
                <w:b/>
                <w:bCs/>
                <w:color w:val="1F1F1F"/>
                <w:kern w:val="0"/>
                <w:sz w:val="22"/>
                <w:szCs w:val="22"/>
                <w:lang w:eastAsia="pt-BR"/>
                <w14:ligatures w14:val="none"/>
              </w:rPr>
              <w:t>Descrição do Serviço / Material</w:t>
            </w:r>
          </w:p>
        </w:tc>
        <w:tc>
          <w:tcPr>
            <w:tcW w:w="1954" w:type="dxa"/>
            <w:tcBorders>
              <w:top w:val="single" w:sz="4" w:space="0" w:color="auto"/>
              <w:left w:val="nil"/>
              <w:bottom w:val="single" w:sz="4" w:space="0" w:color="auto"/>
              <w:right w:val="single" w:sz="4" w:space="0" w:color="auto"/>
            </w:tcBorders>
            <w:shd w:val="clear" w:color="auto" w:fill="auto"/>
            <w:vAlign w:val="center"/>
            <w:hideMark/>
          </w:tcPr>
          <w:p w14:paraId="3DD74300" w14:textId="77777777" w:rsidR="00BA0B6D" w:rsidRPr="00E57705" w:rsidRDefault="00BA0B6D" w:rsidP="008262C5">
            <w:pPr>
              <w:spacing w:after="0" w:line="240" w:lineRule="auto"/>
              <w:jc w:val="center"/>
              <w:rPr>
                <w:rFonts w:ascii="Arial" w:eastAsia="Times New Roman" w:hAnsi="Arial" w:cs="Arial"/>
                <w:b/>
                <w:bCs/>
                <w:color w:val="1F1F1F"/>
                <w:kern w:val="0"/>
                <w:sz w:val="22"/>
                <w:szCs w:val="22"/>
                <w:lang w:eastAsia="pt-BR"/>
                <w14:ligatures w14:val="none"/>
              </w:rPr>
            </w:pPr>
            <w:r w:rsidRPr="00E57705">
              <w:rPr>
                <w:rFonts w:ascii="Arial" w:eastAsia="Times New Roman" w:hAnsi="Arial" w:cs="Arial"/>
                <w:b/>
                <w:bCs/>
                <w:color w:val="1F1F1F"/>
                <w:kern w:val="0"/>
                <w:sz w:val="22"/>
                <w:szCs w:val="22"/>
                <w:lang w:eastAsia="pt-BR"/>
                <w14:ligatures w14:val="none"/>
              </w:rPr>
              <w:t>Und</w:t>
            </w:r>
          </w:p>
        </w:tc>
        <w:tc>
          <w:tcPr>
            <w:tcW w:w="1954" w:type="dxa"/>
            <w:tcBorders>
              <w:top w:val="single" w:sz="4" w:space="0" w:color="auto"/>
              <w:left w:val="nil"/>
              <w:bottom w:val="single" w:sz="4" w:space="0" w:color="auto"/>
              <w:right w:val="single" w:sz="4" w:space="0" w:color="auto"/>
            </w:tcBorders>
            <w:shd w:val="clear" w:color="auto" w:fill="auto"/>
            <w:vAlign w:val="center"/>
            <w:hideMark/>
          </w:tcPr>
          <w:p w14:paraId="06322AC6" w14:textId="77777777" w:rsidR="00BA0B6D" w:rsidRPr="00E57705" w:rsidRDefault="00BA0B6D" w:rsidP="008262C5">
            <w:pPr>
              <w:spacing w:after="0" w:line="240" w:lineRule="auto"/>
              <w:jc w:val="center"/>
              <w:rPr>
                <w:rFonts w:ascii="Arial" w:eastAsia="Times New Roman" w:hAnsi="Arial" w:cs="Arial"/>
                <w:b/>
                <w:bCs/>
                <w:color w:val="1F1F1F"/>
                <w:kern w:val="0"/>
                <w:sz w:val="22"/>
                <w:szCs w:val="22"/>
                <w:lang w:eastAsia="pt-BR"/>
                <w14:ligatures w14:val="none"/>
              </w:rPr>
            </w:pPr>
            <w:r w:rsidRPr="00E57705">
              <w:rPr>
                <w:rFonts w:ascii="Arial" w:eastAsia="Times New Roman" w:hAnsi="Arial" w:cs="Arial"/>
                <w:b/>
                <w:bCs/>
                <w:color w:val="1F1F1F"/>
                <w:kern w:val="0"/>
                <w:sz w:val="22"/>
                <w:szCs w:val="22"/>
                <w:lang w:eastAsia="pt-BR"/>
                <w14:ligatures w14:val="none"/>
              </w:rPr>
              <w:t>Qtd</w:t>
            </w:r>
          </w:p>
        </w:tc>
      </w:tr>
      <w:tr w:rsidR="00BA0B6D" w:rsidRPr="00E57705" w14:paraId="53EF22D4" w14:textId="77777777" w:rsidTr="00DB6B16">
        <w:trPr>
          <w:trHeight w:val="855"/>
        </w:trPr>
        <w:tc>
          <w:tcPr>
            <w:tcW w:w="1654" w:type="dxa"/>
            <w:tcBorders>
              <w:top w:val="nil"/>
              <w:left w:val="single" w:sz="4" w:space="0" w:color="auto"/>
              <w:bottom w:val="single" w:sz="4" w:space="0" w:color="auto"/>
              <w:right w:val="single" w:sz="4" w:space="0" w:color="auto"/>
            </w:tcBorders>
            <w:shd w:val="clear" w:color="auto" w:fill="auto"/>
            <w:vAlign w:val="center"/>
            <w:hideMark/>
          </w:tcPr>
          <w:p w14:paraId="77434D62" w14:textId="6EC33A36" w:rsidR="00BA0B6D" w:rsidRPr="00E57705" w:rsidRDefault="00DB6B16" w:rsidP="008262C5">
            <w:pPr>
              <w:spacing w:after="0" w:line="240" w:lineRule="auto"/>
              <w:jc w:val="center"/>
              <w:rPr>
                <w:rFonts w:ascii="Arial" w:eastAsia="Times New Roman" w:hAnsi="Arial" w:cs="Arial"/>
                <w:color w:val="1F1F1F"/>
                <w:kern w:val="0"/>
                <w:sz w:val="22"/>
                <w:szCs w:val="22"/>
                <w:lang w:eastAsia="pt-BR"/>
                <w14:ligatures w14:val="none"/>
              </w:rPr>
            </w:pPr>
            <w:r>
              <w:rPr>
                <w:rFonts w:ascii="Arial" w:eastAsia="Times New Roman" w:hAnsi="Arial" w:cs="Arial"/>
                <w:color w:val="1F1F1F"/>
                <w:kern w:val="0"/>
                <w:sz w:val="22"/>
                <w:szCs w:val="22"/>
                <w:lang w:eastAsia="pt-BR"/>
                <w14:ligatures w14:val="none"/>
              </w:rPr>
              <w:t>01</w:t>
            </w:r>
          </w:p>
        </w:tc>
        <w:tc>
          <w:tcPr>
            <w:tcW w:w="4903" w:type="dxa"/>
            <w:tcBorders>
              <w:top w:val="nil"/>
              <w:left w:val="nil"/>
              <w:bottom w:val="single" w:sz="4" w:space="0" w:color="auto"/>
              <w:right w:val="single" w:sz="4" w:space="0" w:color="auto"/>
            </w:tcBorders>
            <w:shd w:val="clear" w:color="auto" w:fill="auto"/>
            <w:vAlign w:val="center"/>
            <w:hideMark/>
          </w:tcPr>
          <w:p w14:paraId="6BFCA714" w14:textId="77777777" w:rsidR="00BA0B6D" w:rsidRPr="00E57705" w:rsidRDefault="00BA0B6D" w:rsidP="008262C5">
            <w:pPr>
              <w:spacing w:after="0" w:line="240" w:lineRule="auto"/>
              <w:jc w:val="center"/>
              <w:rPr>
                <w:rFonts w:ascii="Arial" w:eastAsia="Times New Roman" w:hAnsi="Arial" w:cs="Arial"/>
                <w:color w:val="1F1F1F"/>
                <w:kern w:val="0"/>
                <w:sz w:val="22"/>
                <w:szCs w:val="22"/>
                <w:lang w:eastAsia="pt-BR"/>
                <w14:ligatures w14:val="none"/>
              </w:rPr>
            </w:pPr>
            <w:r w:rsidRPr="00E57705">
              <w:rPr>
                <w:rFonts w:ascii="Arial" w:eastAsia="Times New Roman" w:hAnsi="Arial" w:cs="Arial"/>
                <w:color w:val="1F1F1F"/>
                <w:kern w:val="0"/>
                <w:sz w:val="22"/>
                <w:szCs w:val="22"/>
                <w:lang w:eastAsia="pt-BR"/>
                <w14:ligatures w14:val="none"/>
              </w:rPr>
              <w:t>Estrutura e cobertura p/ garagem (7x15m) - Zinco c/ isopor e película</w:t>
            </w:r>
          </w:p>
        </w:tc>
        <w:tc>
          <w:tcPr>
            <w:tcW w:w="1954" w:type="dxa"/>
            <w:tcBorders>
              <w:top w:val="nil"/>
              <w:left w:val="nil"/>
              <w:bottom w:val="single" w:sz="4" w:space="0" w:color="auto"/>
              <w:right w:val="single" w:sz="4" w:space="0" w:color="auto"/>
            </w:tcBorders>
            <w:shd w:val="clear" w:color="auto" w:fill="auto"/>
            <w:vAlign w:val="center"/>
            <w:hideMark/>
          </w:tcPr>
          <w:p w14:paraId="56A29B7B" w14:textId="77777777" w:rsidR="00BA0B6D" w:rsidRPr="00E57705" w:rsidRDefault="00BA0B6D" w:rsidP="008262C5">
            <w:pPr>
              <w:spacing w:after="0" w:line="240" w:lineRule="auto"/>
              <w:jc w:val="center"/>
              <w:rPr>
                <w:rFonts w:ascii="Arial" w:eastAsia="Times New Roman" w:hAnsi="Arial" w:cs="Arial"/>
                <w:color w:val="1F1F1F"/>
                <w:kern w:val="0"/>
                <w:sz w:val="22"/>
                <w:szCs w:val="22"/>
                <w:lang w:eastAsia="pt-BR"/>
                <w14:ligatures w14:val="none"/>
              </w:rPr>
            </w:pPr>
            <w:r w:rsidRPr="00E57705">
              <w:rPr>
                <w:rFonts w:ascii="Arial" w:eastAsia="Times New Roman" w:hAnsi="Arial" w:cs="Arial"/>
                <w:color w:val="1F1F1F"/>
                <w:kern w:val="0"/>
                <w:sz w:val="22"/>
                <w:szCs w:val="22"/>
                <w:lang w:eastAsia="pt-BR"/>
                <w14:ligatures w14:val="none"/>
              </w:rPr>
              <w:t>m²</w:t>
            </w:r>
          </w:p>
        </w:tc>
        <w:tc>
          <w:tcPr>
            <w:tcW w:w="1954" w:type="dxa"/>
            <w:tcBorders>
              <w:top w:val="nil"/>
              <w:left w:val="nil"/>
              <w:bottom w:val="single" w:sz="4" w:space="0" w:color="auto"/>
              <w:right w:val="single" w:sz="4" w:space="0" w:color="auto"/>
            </w:tcBorders>
            <w:shd w:val="clear" w:color="auto" w:fill="auto"/>
            <w:vAlign w:val="center"/>
            <w:hideMark/>
          </w:tcPr>
          <w:p w14:paraId="3733A935" w14:textId="77777777" w:rsidR="00BA0B6D" w:rsidRPr="00E57705" w:rsidRDefault="00BA0B6D" w:rsidP="008262C5">
            <w:pPr>
              <w:spacing w:after="0" w:line="240" w:lineRule="auto"/>
              <w:jc w:val="center"/>
              <w:rPr>
                <w:rFonts w:ascii="Arial" w:eastAsia="Times New Roman" w:hAnsi="Arial" w:cs="Arial"/>
                <w:color w:val="1F1F1F"/>
                <w:kern w:val="0"/>
                <w:sz w:val="22"/>
                <w:szCs w:val="22"/>
                <w:lang w:eastAsia="pt-BR"/>
                <w14:ligatures w14:val="none"/>
              </w:rPr>
            </w:pPr>
            <w:r w:rsidRPr="00E57705">
              <w:rPr>
                <w:rFonts w:ascii="Arial" w:eastAsia="Times New Roman" w:hAnsi="Arial" w:cs="Arial"/>
                <w:color w:val="1F1F1F"/>
                <w:kern w:val="0"/>
                <w:sz w:val="22"/>
                <w:szCs w:val="22"/>
                <w:lang w:eastAsia="pt-BR"/>
                <w14:ligatures w14:val="none"/>
              </w:rPr>
              <w:t>105</w:t>
            </w:r>
          </w:p>
        </w:tc>
      </w:tr>
      <w:tr w:rsidR="00BA0B6D" w:rsidRPr="00E57705" w14:paraId="36D9A47A" w14:textId="77777777" w:rsidTr="00DB6B16">
        <w:trPr>
          <w:trHeight w:val="827"/>
        </w:trPr>
        <w:tc>
          <w:tcPr>
            <w:tcW w:w="1654" w:type="dxa"/>
            <w:tcBorders>
              <w:top w:val="nil"/>
              <w:left w:val="single" w:sz="4" w:space="0" w:color="auto"/>
              <w:bottom w:val="single" w:sz="4" w:space="0" w:color="auto"/>
              <w:right w:val="single" w:sz="4" w:space="0" w:color="auto"/>
            </w:tcBorders>
            <w:shd w:val="clear" w:color="auto" w:fill="auto"/>
            <w:vAlign w:val="center"/>
            <w:hideMark/>
          </w:tcPr>
          <w:p w14:paraId="3E69C967" w14:textId="74EAEB6E" w:rsidR="00BA0B6D" w:rsidRPr="00E57705" w:rsidRDefault="00DB6B16" w:rsidP="008262C5">
            <w:pPr>
              <w:spacing w:after="0" w:line="240" w:lineRule="auto"/>
              <w:jc w:val="center"/>
              <w:rPr>
                <w:rFonts w:ascii="Arial" w:eastAsia="Times New Roman" w:hAnsi="Arial" w:cs="Arial"/>
                <w:color w:val="1F1F1F"/>
                <w:kern w:val="0"/>
                <w:sz w:val="22"/>
                <w:szCs w:val="22"/>
                <w:lang w:eastAsia="pt-BR"/>
                <w14:ligatures w14:val="none"/>
              </w:rPr>
            </w:pPr>
            <w:r>
              <w:rPr>
                <w:rFonts w:ascii="Arial" w:eastAsia="Times New Roman" w:hAnsi="Arial" w:cs="Arial"/>
                <w:color w:val="1F1F1F"/>
                <w:kern w:val="0"/>
                <w:sz w:val="22"/>
                <w:szCs w:val="22"/>
                <w:lang w:eastAsia="pt-BR"/>
                <w14:ligatures w14:val="none"/>
              </w:rPr>
              <w:t>02</w:t>
            </w:r>
          </w:p>
        </w:tc>
        <w:tc>
          <w:tcPr>
            <w:tcW w:w="4903" w:type="dxa"/>
            <w:tcBorders>
              <w:top w:val="nil"/>
              <w:left w:val="nil"/>
              <w:bottom w:val="single" w:sz="4" w:space="0" w:color="auto"/>
              <w:right w:val="single" w:sz="4" w:space="0" w:color="auto"/>
            </w:tcBorders>
            <w:shd w:val="clear" w:color="auto" w:fill="auto"/>
            <w:vAlign w:val="center"/>
            <w:hideMark/>
          </w:tcPr>
          <w:p w14:paraId="7B6054D9" w14:textId="77777777" w:rsidR="00BA0B6D" w:rsidRPr="00E57705" w:rsidRDefault="00BA0B6D" w:rsidP="008262C5">
            <w:pPr>
              <w:spacing w:after="0" w:line="240" w:lineRule="auto"/>
              <w:jc w:val="center"/>
              <w:rPr>
                <w:rFonts w:ascii="Arial" w:eastAsia="Times New Roman" w:hAnsi="Arial" w:cs="Arial"/>
                <w:color w:val="1F1F1F"/>
                <w:kern w:val="0"/>
                <w:sz w:val="22"/>
                <w:szCs w:val="22"/>
                <w:lang w:eastAsia="pt-BR"/>
                <w14:ligatures w14:val="none"/>
              </w:rPr>
            </w:pPr>
            <w:r w:rsidRPr="00E57705">
              <w:rPr>
                <w:rFonts w:ascii="Arial" w:eastAsia="Times New Roman" w:hAnsi="Arial" w:cs="Arial"/>
                <w:color w:val="1F1F1F"/>
                <w:kern w:val="0"/>
                <w:sz w:val="22"/>
                <w:szCs w:val="22"/>
                <w:lang w:eastAsia="pt-BR"/>
                <w14:ligatures w14:val="none"/>
              </w:rPr>
              <w:t>Vidro para porta de entrada</w:t>
            </w:r>
          </w:p>
        </w:tc>
        <w:tc>
          <w:tcPr>
            <w:tcW w:w="1954" w:type="dxa"/>
            <w:tcBorders>
              <w:top w:val="nil"/>
              <w:left w:val="nil"/>
              <w:bottom w:val="single" w:sz="4" w:space="0" w:color="auto"/>
              <w:right w:val="single" w:sz="4" w:space="0" w:color="auto"/>
            </w:tcBorders>
            <w:shd w:val="clear" w:color="auto" w:fill="auto"/>
            <w:vAlign w:val="center"/>
            <w:hideMark/>
          </w:tcPr>
          <w:p w14:paraId="39A40045" w14:textId="77777777" w:rsidR="00BA0B6D" w:rsidRPr="00E57705" w:rsidRDefault="00BA0B6D" w:rsidP="008262C5">
            <w:pPr>
              <w:spacing w:after="0" w:line="240" w:lineRule="auto"/>
              <w:jc w:val="center"/>
              <w:rPr>
                <w:rFonts w:ascii="Arial" w:eastAsia="Times New Roman" w:hAnsi="Arial" w:cs="Arial"/>
                <w:color w:val="1F1F1F"/>
                <w:kern w:val="0"/>
                <w:sz w:val="22"/>
                <w:szCs w:val="22"/>
                <w:lang w:eastAsia="pt-BR"/>
                <w14:ligatures w14:val="none"/>
              </w:rPr>
            </w:pPr>
            <w:r w:rsidRPr="00E57705">
              <w:rPr>
                <w:rFonts w:ascii="Arial" w:eastAsia="Times New Roman" w:hAnsi="Arial" w:cs="Arial"/>
                <w:color w:val="1F1F1F"/>
                <w:kern w:val="0"/>
                <w:sz w:val="22"/>
                <w:szCs w:val="22"/>
                <w:lang w:eastAsia="pt-BR"/>
                <w14:ligatures w14:val="none"/>
              </w:rPr>
              <w:t>m²</w:t>
            </w:r>
          </w:p>
        </w:tc>
        <w:tc>
          <w:tcPr>
            <w:tcW w:w="1954" w:type="dxa"/>
            <w:tcBorders>
              <w:top w:val="nil"/>
              <w:left w:val="nil"/>
              <w:bottom w:val="single" w:sz="4" w:space="0" w:color="auto"/>
              <w:right w:val="single" w:sz="4" w:space="0" w:color="auto"/>
            </w:tcBorders>
            <w:shd w:val="clear" w:color="auto" w:fill="auto"/>
            <w:vAlign w:val="center"/>
            <w:hideMark/>
          </w:tcPr>
          <w:p w14:paraId="63AB1F38" w14:textId="77777777" w:rsidR="00BA0B6D" w:rsidRPr="00E57705" w:rsidRDefault="00BA0B6D" w:rsidP="008262C5">
            <w:pPr>
              <w:spacing w:after="0" w:line="240" w:lineRule="auto"/>
              <w:jc w:val="center"/>
              <w:rPr>
                <w:rFonts w:ascii="Arial" w:eastAsia="Times New Roman" w:hAnsi="Arial" w:cs="Arial"/>
                <w:color w:val="1F1F1F"/>
                <w:kern w:val="0"/>
                <w:sz w:val="22"/>
                <w:szCs w:val="22"/>
                <w:lang w:eastAsia="pt-BR"/>
                <w14:ligatures w14:val="none"/>
              </w:rPr>
            </w:pPr>
            <w:r w:rsidRPr="00E57705">
              <w:rPr>
                <w:rFonts w:ascii="Arial" w:eastAsia="Times New Roman" w:hAnsi="Arial" w:cs="Arial"/>
                <w:color w:val="1F1F1F"/>
                <w:kern w:val="0"/>
                <w:sz w:val="22"/>
                <w:szCs w:val="22"/>
                <w:lang w:eastAsia="pt-BR"/>
                <w14:ligatures w14:val="none"/>
              </w:rPr>
              <w:t>3,7</w:t>
            </w:r>
          </w:p>
        </w:tc>
      </w:tr>
      <w:tr w:rsidR="00BA0B6D" w:rsidRPr="00E57705" w14:paraId="7A32C509" w14:textId="77777777" w:rsidTr="00DB6B16">
        <w:trPr>
          <w:trHeight w:val="852"/>
        </w:trPr>
        <w:tc>
          <w:tcPr>
            <w:tcW w:w="1654" w:type="dxa"/>
            <w:tcBorders>
              <w:top w:val="nil"/>
              <w:left w:val="single" w:sz="4" w:space="0" w:color="auto"/>
              <w:bottom w:val="single" w:sz="4" w:space="0" w:color="auto"/>
              <w:right w:val="single" w:sz="4" w:space="0" w:color="auto"/>
            </w:tcBorders>
            <w:shd w:val="clear" w:color="auto" w:fill="auto"/>
            <w:vAlign w:val="center"/>
          </w:tcPr>
          <w:p w14:paraId="449F5E96" w14:textId="08201190" w:rsidR="00BA0B6D" w:rsidRPr="00E57705" w:rsidRDefault="00DB6B16" w:rsidP="008262C5">
            <w:pPr>
              <w:spacing w:after="0" w:line="240" w:lineRule="auto"/>
              <w:jc w:val="center"/>
              <w:rPr>
                <w:rFonts w:ascii="Arial" w:eastAsia="Times New Roman" w:hAnsi="Arial" w:cs="Arial"/>
                <w:color w:val="1F1F1F"/>
                <w:kern w:val="0"/>
                <w:sz w:val="22"/>
                <w:szCs w:val="22"/>
                <w:lang w:eastAsia="pt-BR"/>
                <w14:ligatures w14:val="none"/>
              </w:rPr>
            </w:pPr>
            <w:r>
              <w:rPr>
                <w:rFonts w:ascii="Arial" w:eastAsia="Times New Roman" w:hAnsi="Arial" w:cs="Arial"/>
                <w:color w:val="1F1F1F"/>
                <w:kern w:val="0"/>
                <w:sz w:val="22"/>
                <w:szCs w:val="22"/>
                <w:lang w:eastAsia="pt-BR"/>
                <w14:ligatures w14:val="none"/>
              </w:rPr>
              <w:t>03</w:t>
            </w:r>
          </w:p>
        </w:tc>
        <w:tc>
          <w:tcPr>
            <w:tcW w:w="4903" w:type="dxa"/>
            <w:tcBorders>
              <w:top w:val="nil"/>
              <w:left w:val="nil"/>
              <w:bottom w:val="single" w:sz="4" w:space="0" w:color="auto"/>
              <w:right w:val="single" w:sz="4" w:space="0" w:color="auto"/>
            </w:tcBorders>
            <w:shd w:val="clear" w:color="auto" w:fill="auto"/>
            <w:vAlign w:val="center"/>
          </w:tcPr>
          <w:p w14:paraId="30FC6E0B" w14:textId="77777777" w:rsidR="00BA0B6D" w:rsidRDefault="00BA0B6D" w:rsidP="008262C5">
            <w:pPr>
              <w:spacing w:after="0" w:line="240" w:lineRule="auto"/>
              <w:jc w:val="center"/>
              <w:rPr>
                <w:rFonts w:ascii="Arial" w:eastAsia="Times New Roman" w:hAnsi="Arial" w:cs="Arial"/>
                <w:color w:val="1F1F1F"/>
                <w:kern w:val="0"/>
                <w:sz w:val="22"/>
                <w:szCs w:val="22"/>
                <w:lang w:eastAsia="pt-BR"/>
                <w14:ligatures w14:val="none"/>
              </w:rPr>
            </w:pPr>
          </w:p>
          <w:p w14:paraId="5F1675C2" w14:textId="77777777" w:rsidR="00BA0B6D" w:rsidRDefault="00BA0B6D" w:rsidP="008262C5">
            <w:pPr>
              <w:spacing w:after="0" w:line="240" w:lineRule="auto"/>
              <w:jc w:val="center"/>
              <w:rPr>
                <w:rFonts w:ascii="Arial" w:eastAsia="Times New Roman" w:hAnsi="Arial" w:cs="Arial"/>
                <w:color w:val="1F1F1F"/>
                <w:kern w:val="0"/>
                <w:sz w:val="22"/>
                <w:szCs w:val="22"/>
                <w:lang w:eastAsia="pt-BR"/>
                <w14:ligatures w14:val="none"/>
              </w:rPr>
            </w:pPr>
            <w:r>
              <w:rPr>
                <w:rFonts w:ascii="Arial" w:eastAsia="Times New Roman" w:hAnsi="Arial" w:cs="Arial"/>
                <w:color w:val="1F1F1F"/>
                <w:kern w:val="0"/>
                <w:sz w:val="22"/>
                <w:szCs w:val="22"/>
                <w:lang w:eastAsia="pt-BR"/>
                <w14:ligatures w14:val="none"/>
              </w:rPr>
              <w:t>Troca de cobertura em zinco, incluído serviço de remoção e instalação. A cobertura deve contemplar material (zinco, rufos, parafusos, terças, entre outros).</w:t>
            </w:r>
          </w:p>
          <w:p w14:paraId="7BB0848A" w14:textId="77777777" w:rsidR="00BA0B6D" w:rsidRPr="00E57705" w:rsidRDefault="00BA0B6D" w:rsidP="008262C5">
            <w:pPr>
              <w:spacing w:after="0" w:line="240" w:lineRule="auto"/>
              <w:rPr>
                <w:rFonts w:ascii="Arial" w:eastAsia="Times New Roman" w:hAnsi="Arial" w:cs="Arial"/>
                <w:color w:val="1F1F1F"/>
                <w:kern w:val="0"/>
                <w:sz w:val="22"/>
                <w:szCs w:val="22"/>
                <w:lang w:eastAsia="pt-BR"/>
                <w14:ligatures w14:val="none"/>
              </w:rPr>
            </w:pPr>
          </w:p>
        </w:tc>
        <w:tc>
          <w:tcPr>
            <w:tcW w:w="1954" w:type="dxa"/>
            <w:tcBorders>
              <w:top w:val="nil"/>
              <w:left w:val="nil"/>
              <w:bottom w:val="single" w:sz="4" w:space="0" w:color="auto"/>
              <w:right w:val="single" w:sz="4" w:space="0" w:color="auto"/>
            </w:tcBorders>
            <w:shd w:val="clear" w:color="auto" w:fill="auto"/>
            <w:vAlign w:val="center"/>
          </w:tcPr>
          <w:p w14:paraId="3DD9A602" w14:textId="77777777" w:rsidR="00BA0B6D" w:rsidRPr="00E57705" w:rsidRDefault="00BA0B6D" w:rsidP="008262C5">
            <w:pPr>
              <w:spacing w:after="0" w:line="240" w:lineRule="auto"/>
              <w:jc w:val="center"/>
              <w:rPr>
                <w:rFonts w:ascii="Arial" w:eastAsia="Times New Roman" w:hAnsi="Arial" w:cs="Arial"/>
                <w:color w:val="1F1F1F"/>
                <w:kern w:val="0"/>
                <w:sz w:val="22"/>
                <w:szCs w:val="22"/>
                <w:lang w:eastAsia="pt-BR"/>
                <w14:ligatures w14:val="none"/>
              </w:rPr>
            </w:pPr>
            <w:r>
              <w:rPr>
                <w:rFonts w:ascii="Arial" w:eastAsia="Times New Roman" w:hAnsi="Arial" w:cs="Arial"/>
                <w:color w:val="1F1F1F"/>
                <w:kern w:val="0"/>
                <w:sz w:val="22"/>
                <w:szCs w:val="22"/>
                <w:lang w:eastAsia="pt-BR"/>
                <w14:ligatures w14:val="none"/>
              </w:rPr>
              <w:t>m²</w:t>
            </w:r>
          </w:p>
        </w:tc>
        <w:tc>
          <w:tcPr>
            <w:tcW w:w="1954" w:type="dxa"/>
            <w:tcBorders>
              <w:top w:val="nil"/>
              <w:left w:val="nil"/>
              <w:bottom w:val="single" w:sz="4" w:space="0" w:color="auto"/>
              <w:right w:val="single" w:sz="4" w:space="0" w:color="auto"/>
            </w:tcBorders>
            <w:shd w:val="clear" w:color="auto" w:fill="auto"/>
            <w:vAlign w:val="center"/>
          </w:tcPr>
          <w:p w14:paraId="61C26893" w14:textId="77777777" w:rsidR="00BA0B6D" w:rsidRPr="00E57705" w:rsidRDefault="00BA0B6D" w:rsidP="008262C5">
            <w:pPr>
              <w:spacing w:after="0" w:line="240" w:lineRule="auto"/>
              <w:jc w:val="center"/>
              <w:rPr>
                <w:rFonts w:ascii="Arial" w:eastAsia="Times New Roman" w:hAnsi="Arial" w:cs="Arial"/>
                <w:color w:val="1F1F1F"/>
                <w:kern w:val="0"/>
                <w:sz w:val="22"/>
                <w:szCs w:val="22"/>
                <w:lang w:eastAsia="pt-BR"/>
                <w14:ligatures w14:val="none"/>
              </w:rPr>
            </w:pPr>
            <w:r>
              <w:rPr>
                <w:rFonts w:ascii="Arial" w:eastAsia="Times New Roman" w:hAnsi="Arial" w:cs="Arial"/>
                <w:color w:val="1F1F1F"/>
                <w:kern w:val="0"/>
                <w:sz w:val="22"/>
                <w:szCs w:val="22"/>
                <w:lang w:eastAsia="pt-BR"/>
                <w14:ligatures w14:val="none"/>
              </w:rPr>
              <w:t>52</w:t>
            </w:r>
          </w:p>
        </w:tc>
      </w:tr>
    </w:tbl>
    <w:p w14:paraId="7976E842" w14:textId="77777777" w:rsidR="00302B60" w:rsidRDefault="00302B60" w:rsidP="00302B60">
      <w:pPr>
        <w:tabs>
          <w:tab w:val="left" w:pos="567"/>
        </w:tabs>
        <w:ind w:left="1134" w:right="850"/>
        <w:jc w:val="both"/>
        <w:rPr>
          <w:rFonts w:ascii="Times New Roman" w:hAnsi="Times New Roman" w:cs="Times New Roman"/>
        </w:rPr>
      </w:pPr>
    </w:p>
    <w:p w14:paraId="38CE2D0E" w14:textId="7B253876" w:rsidR="00165878" w:rsidRPr="005476F2" w:rsidRDefault="00165878" w:rsidP="005476F2">
      <w:pPr>
        <w:numPr>
          <w:ilvl w:val="1"/>
          <w:numId w:val="1"/>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O custo máximo total da contratação é de </w:t>
      </w:r>
      <w:r w:rsidR="00BA0B6D" w:rsidRPr="00BA0B6D">
        <w:rPr>
          <w:rStyle w:val="nfaseDiscreta"/>
          <w:rFonts w:ascii="Times New Roman" w:hAnsi="Times New Roman" w:cs="Times New Roman"/>
          <w:b/>
          <w:i w:val="0"/>
          <w:iCs w:val="0"/>
          <w:color w:val="auto"/>
        </w:rPr>
        <w:t xml:space="preserve">R$ </w:t>
      </w:r>
      <w:r w:rsidR="00DB6B16">
        <w:rPr>
          <w:rStyle w:val="nfaseDiscreta"/>
          <w:rFonts w:ascii="Times New Roman" w:hAnsi="Times New Roman" w:cs="Times New Roman"/>
          <w:b/>
          <w:i w:val="0"/>
          <w:iCs w:val="0"/>
          <w:color w:val="auto"/>
        </w:rPr>
        <w:t>55.796,04</w:t>
      </w:r>
      <w:r w:rsidR="00BA0B6D" w:rsidRPr="00BA0B6D">
        <w:rPr>
          <w:rStyle w:val="nfaseDiscreta"/>
          <w:rFonts w:ascii="Times New Roman" w:hAnsi="Times New Roman" w:cs="Times New Roman"/>
          <w:b/>
          <w:i w:val="0"/>
          <w:iCs w:val="0"/>
          <w:color w:val="auto"/>
        </w:rPr>
        <w:t xml:space="preserve"> (</w:t>
      </w:r>
      <w:r w:rsidR="00DB6B16">
        <w:rPr>
          <w:rStyle w:val="nfaseDiscreta"/>
          <w:rFonts w:ascii="Times New Roman" w:hAnsi="Times New Roman" w:cs="Times New Roman"/>
          <w:b/>
          <w:i w:val="0"/>
          <w:iCs w:val="0"/>
          <w:color w:val="auto"/>
        </w:rPr>
        <w:t>Cinquenta e Cinco Mil Setecentos e Noventa e Seis Reais e Quatro Centavos</w:t>
      </w:r>
      <w:r w:rsidR="00BA0B6D" w:rsidRPr="00BA0B6D">
        <w:rPr>
          <w:rStyle w:val="nfaseDiscreta"/>
          <w:rFonts w:ascii="Times New Roman" w:hAnsi="Times New Roman" w:cs="Times New Roman"/>
          <w:b/>
          <w:i w:val="0"/>
          <w:iCs w:val="0"/>
          <w:color w:val="auto"/>
        </w:rPr>
        <w:t>)</w:t>
      </w:r>
      <w:r w:rsidR="00BA0B6D">
        <w:rPr>
          <w:rStyle w:val="nfaseDiscreta"/>
          <w:rFonts w:ascii="Times New Roman" w:hAnsi="Times New Roman" w:cs="Times New Roman"/>
          <w:bCs/>
          <w:color w:val="auto"/>
        </w:rPr>
        <w:t xml:space="preserve">, </w:t>
      </w:r>
      <w:r w:rsidRPr="00165878">
        <w:rPr>
          <w:rFonts w:ascii="Times New Roman" w:hAnsi="Times New Roman" w:cs="Times New Roman"/>
        </w:rPr>
        <w:t xml:space="preserve">conforme disposto na tabela </w:t>
      </w:r>
      <w:r w:rsidR="005476F2">
        <w:rPr>
          <w:rFonts w:ascii="Times New Roman" w:hAnsi="Times New Roman" w:cs="Times New Roman"/>
        </w:rPr>
        <w:t>em anexo</w:t>
      </w:r>
      <w:r w:rsidRPr="00165878">
        <w:rPr>
          <w:rFonts w:ascii="Times New Roman" w:hAnsi="Times New Roman" w:cs="Times New Roman"/>
        </w:rPr>
        <w:t>.</w:t>
      </w:r>
    </w:p>
    <w:p w14:paraId="099F2C0D" w14:textId="66831C8D" w:rsidR="00165878" w:rsidRPr="00302B60" w:rsidRDefault="00165878" w:rsidP="00302B60">
      <w:pPr>
        <w:numPr>
          <w:ilvl w:val="2"/>
          <w:numId w:val="1"/>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No valor acima estão incluídas todas as despesas ordinárias diretas e indiretas decorrentes da execução do objeto, inclusive tributos e/ou impostos, encargos sociais, trabalhistas, </w:t>
      </w:r>
      <w:r w:rsidRPr="00165878">
        <w:rPr>
          <w:rFonts w:ascii="Times New Roman" w:hAnsi="Times New Roman" w:cs="Times New Roman"/>
        </w:rPr>
        <w:lastRenderedPageBreak/>
        <w:t>previdenciários, fiscais e comerciais incidentes, taxa de administração, frete, seguro e outros necessários ao cumprimento integral do objeto da contratação.</w:t>
      </w:r>
    </w:p>
    <w:p w14:paraId="035D7ABC" w14:textId="61AAFDCA" w:rsidR="00165878" w:rsidRPr="005476F2" w:rsidRDefault="00165878" w:rsidP="005476F2">
      <w:pPr>
        <w:numPr>
          <w:ilvl w:val="1"/>
          <w:numId w:val="1"/>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O conteúdo e a forma de entrega serão realizados nos termos </w:t>
      </w:r>
      <w:r w:rsidR="00BA0B6D">
        <w:rPr>
          <w:rFonts w:ascii="Times New Roman" w:hAnsi="Times New Roman" w:cs="Times New Roman"/>
        </w:rPr>
        <w:t>d</w:t>
      </w:r>
      <w:r w:rsidRPr="00165878">
        <w:rPr>
          <w:rFonts w:ascii="Times New Roman" w:hAnsi="Times New Roman" w:cs="Times New Roman"/>
        </w:rPr>
        <w:t>este Termo de Referência.</w:t>
      </w:r>
    </w:p>
    <w:p w14:paraId="343A37C5" w14:textId="77777777" w:rsidR="00165878" w:rsidRPr="00165878" w:rsidRDefault="00165878" w:rsidP="00B00760">
      <w:pPr>
        <w:numPr>
          <w:ilvl w:val="1"/>
          <w:numId w:val="1"/>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O prazo de vigência da contratação será de 12 (doze) meses, a partir da assinatura do contrato.</w:t>
      </w:r>
    </w:p>
    <w:p w14:paraId="387A4042" w14:textId="77777777" w:rsidR="00165878" w:rsidRPr="00165878" w:rsidRDefault="00165878" w:rsidP="00B00760">
      <w:pPr>
        <w:tabs>
          <w:tab w:val="left" w:pos="567"/>
        </w:tabs>
        <w:ind w:left="567" w:right="850" w:firstLine="567"/>
        <w:jc w:val="both"/>
        <w:rPr>
          <w:rFonts w:ascii="Times New Roman" w:hAnsi="Times New Roman" w:cs="Times New Roman"/>
        </w:rPr>
      </w:pPr>
    </w:p>
    <w:p w14:paraId="44FFE696" w14:textId="77777777" w:rsidR="00165878" w:rsidRPr="00BA0B6D" w:rsidRDefault="00165878" w:rsidP="00B00760">
      <w:pPr>
        <w:numPr>
          <w:ilvl w:val="0"/>
          <w:numId w:val="1"/>
        </w:num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JUSTIFICATIVA E OBJETIVO DA CONTRATAÇÃO</w:t>
      </w:r>
    </w:p>
    <w:p w14:paraId="097FA437" w14:textId="77777777" w:rsidR="00BA0B6D" w:rsidRPr="00DB6B16" w:rsidRDefault="00BA0B6D" w:rsidP="00BA0B6D">
      <w:pPr>
        <w:tabs>
          <w:tab w:val="left" w:pos="567"/>
        </w:tabs>
        <w:ind w:left="1134" w:right="850"/>
        <w:jc w:val="both"/>
        <w:rPr>
          <w:rFonts w:ascii="Times New Roman" w:hAnsi="Times New Roman" w:cs="Times New Roman"/>
          <w:bCs/>
        </w:rPr>
      </w:pPr>
    </w:p>
    <w:p w14:paraId="28D830A2" w14:textId="77777777" w:rsidR="00DB6B16" w:rsidRDefault="00DB6B16" w:rsidP="00DB6B16">
      <w:pPr>
        <w:tabs>
          <w:tab w:val="left" w:pos="567"/>
        </w:tabs>
        <w:ind w:left="567" w:right="850" w:firstLine="567"/>
        <w:jc w:val="both"/>
        <w:rPr>
          <w:rFonts w:ascii="Times New Roman" w:hAnsi="Times New Roman" w:cs="Times New Roman"/>
          <w:bCs/>
        </w:rPr>
      </w:pPr>
      <w:r w:rsidRPr="00DB6B16">
        <w:rPr>
          <w:rFonts w:ascii="Times New Roman" w:hAnsi="Times New Roman" w:cs="Times New Roman"/>
          <w:bCs/>
        </w:rPr>
        <w:t>A contratação justifica-se pela necessidade de conservação e proteção do patrimônio público.</w:t>
      </w:r>
    </w:p>
    <w:p w14:paraId="147D93B8" w14:textId="77777777" w:rsidR="00DB6B16" w:rsidRDefault="00DB6B16" w:rsidP="00DB6B16">
      <w:pPr>
        <w:tabs>
          <w:tab w:val="left" w:pos="567"/>
        </w:tabs>
        <w:ind w:left="567" w:right="850" w:firstLine="567"/>
        <w:jc w:val="both"/>
        <w:rPr>
          <w:rFonts w:ascii="Times New Roman" w:hAnsi="Times New Roman" w:cs="Times New Roman"/>
          <w:bCs/>
        </w:rPr>
      </w:pPr>
      <w:r w:rsidRPr="00DB6B16">
        <w:rPr>
          <w:rFonts w:ascii="Times New Roman" w:hAnsi="Times New Roman" w:cs="Times New Roman"/>
          <w:bCs/>
        </w:rPr>
        <w:t>Garagem (Item 01): Visa proteger a frota oficial da Câmara contra intempéries (sol, granizo e chuva), prolongando a vida útil dos veículos e garantindo maior conforto térmico através do material termoacústico.</w:t>
      </w:r>
    </w:p>
    <w:p w14:paraId="781AC37B" w14:textId="77777777" w:rsidR="00DB6B16" w:rsidRDefault="00DB6B16" w:rsidP="00DB6B16">
      <w:pPr>
        <w:tabs>
          <w:tab w:val="left" w:pos="567"/>
        </w:tabs>
        <w:ind w:left="567" w:right="850" w:firstLine="567"/>
        <w:jc w:val="both"/>
        <w:rPr>
          <w:rFonts w:ascii="Times New Roman" w:hAnsi="Times New Roman" w:cs="Times New Roman"/>
          <w:bCs/>
        </w:rPr>
      </w:pPr>
      <w:r w:rsidRPr="00DB6B16">
        <w:rPr>
          <w:rFonts w:ascii="Times New Roman" w:hAnsi="Times New Roman" w:cs="Times New Roman"/>
          <w:bCs/>
        </w:rPr>
        <w:t>Porta de Entrada (Item 02): Item essencial para a segurança orgânica do prédio e acessibilidade, garantindo o fechamento adequado do recinto.</w:t>
      </w:r>
    </w:p>
    <w:p w14:paraId="4626ECC9" w14:textId="6E601BE3" w:rsidR="00DB6B16" w:rsidRPr="00DB6B16" w:rsidRDefault="00DB6B16" w:rsidP="00DB6B16">
      <w:pPr>
        <w:tabs>
          <w:tab w:val="left" w:pos="567"/>
        </w:tabs>
        <w:ind w:left="567" w:right="850" w:firstLine="567"/>
        <w:jc w:val="both"/>
        <w:rPr>
          <w:rFonts w:ascii="Times New Roman" w:hAnsi="Times New Roman" w:cs="Times New Roman"/>
          <w:bCs/>
        </w:rPr>
      </w:pPr>
      <w:r w:rsidRPr="00DB6B16">
        <w:rPr>
          <w:rFonts w:ascii="Times New Roman" w:hAnsi="Times New Roman" w:cs="Times New Roman"/>
          <w:bCs/>
        </w:rPr>
        <w:t>Troca de Cobertura (Item 03): Necessária devido ao desgaste natural ou danos estruturais que causam infiltrações, as quais podem comprometer a estrutura de alvenaria, móveis e equipamentos eletrônicos da Câmara.</w:t>
      </w:r>
    </w:p>
    <w:p w14:paraId="5E56A63F" w14:textId="43E793E7" w:rsidR="00DB6B16" w:rsidRPr="00DB6B16" w:rsidRDefault="00DB6B16" w:rsidP="00DB6B16">
      <w:pPr>
        <w:tabs>
          <w:tab w:val="left" w:pos="567"/>
        </w:tabs>
        <w:ind w:left="567" w:right="850" w:firstLine="567"/>
        <w:jc w:val="both"/>
        <w:rPr>
          <w:rFonts w:ascii="Times New Roman" w:hAnsi="Times New Roman" w:cs="Times New Roman"/>
          <w:bCs/>
        </w:rPr>
      </w:pPr>
      <w:r w:rsidRPr="00DB6B16">
        <w:rPr>
          <w:rFonts w:ascii="Times New Roman" w:hAnsi="Times New Roman" w:cs="Times New Roman"/>
          <w:bCs/>
        </w:rPr>
        <w:t>Do Enquadramento Legal</w:t>
      </w:r>
    </w:p>
    <w:p w14:paraId="3D34A6D0" w14:textId="77777777" w:rsidR="00DB6B16" w:rsidRPr="00DB6B16" w:rsidRDefault="00DB6B16" w:rsidP="00DB6B16">
      <w:pPr>
        <w:tabs>
          <w:tab w:val="left" w:pos="567"/>
        </w:tabs>
        <w:ind w:left="567" w:right="850" w:firstLine="567"/>
        <w:jc w:val="both"/>
        <w:rPr>
          <w:rFonts w:ascii="Times New Roman" w:hAnsi="Times New Roman" w:cs="Times New Roman"/>
          <w:bCs/>
        </w:rPr>
      </w:pPr>
      <w:r w:rsidRPr="00DB6B16">
        <w:rPr>
          <w:rFonts w:ascii="Times New Roman" w:hAnsi="Times New Roman" w:cs="Times New Roman"/>
          <w:bCs/>
        </w:rPr>
        <w:t>A contratação poderá ser realizada por meio de Dispensa de Licitação, com fundamento no Art. 75, inciso I ou II, da Lei Federal nº 14.133/2021, considerando que o valor total estimado para a execução dos serviços e aquisição dos materiais enquadra-se dentro dos limites legais para contratação direta de serviços de engenharia ou manutenção.</w:t>
      </w:r>
    </w:p>
    <w:p w14:paraId="27F050EE" w14:textId="63C89CDB" w:rsidR="00DB6B16" w:rsidRPr="00DB6B16" w:rsidRDefault="00DB6B16" w:rsidP="00DB6B16">
      <w:pPr>
        <w:tabs>
          <w:tab w:val="left" w:pos="567"/>
        </w:tabs>
        <w:ind w:left="567" w:right="850" w:firstLine="567"/>
        <w:jc w:val="both"/>
        <w:rPr>
          <w:rFonts w:ascii="Times New Roman" w:hAnsi="Times New Roman" w:cs="Times New Roman"/>
          <w:bCs/>
        </w:rPr>
      </w:pPr>
      <w:r w:rsidRPr="00DB6B16">
        <w:rPr>
          <w:rFonts w:ascii="Times New Roman" w:hAnsi="Times New Roman" w:cs="Times New Roman"/>
          <w:bCs/>
        </w:rPr>
        <w:t>Da Razão da Escolha do Fornecedor e do Preço</w:t>
      </w:r>
    </w:p>
    <w:p w14:paraId="495D8C5B" w14:textId="77777777" w:rsidR="00DB6B16" w:rsidRPr="00DB6B16" w:rsidRDefault="00DB6B16" w:rsidP="00DB6B16">
      <w:pPr>
        <w:tabs>
          <w:tab w:val="left" w:pos="567"/>
        </w:tabs>
        <w:ind w:left="567" w:right="850" w:firstLine="567"/>
        <w:jc w:val="both"/>
        <w:rPr>
          <w:rFonts w:ascii="Times New Roman" w:hAnsi="Times New Roman" w:cs="Times New Roman"/>
          <w:bCs/>
        </w:rPr>
      </w:pPr>
      <w:r w:rsidRPr="00DB6B16">
        <w:rPr>
          <w:rFonts w:ascii="Times New Roman" w:hAnsi="Times New Roman" w:cs="Times New Roman"/>
          <w:bCs/>
        </w:rPr>
        <w:t>A escolha deverá recair sobre a empresa que apresentar a proposta de menor preço, após prévia cotação de mercado (mínimo de três orçamentos), garantindo a observância ao princípio da economicidade e da eficiência. Os materiais especificados (zinco com isopor e película) justificam-se pela durabilidade e baixa manutenção a longo prazo.</w:t>
      </w:r>
    </w:p>
    <w:p w14:paraId="24DE6D5B" w14:textId="3CBCAD18" w:rsidR="00DB6B16" w:rsidRPr="00DB6B16" w:rsidRDefault="00DB6B16" w:rsidP="00DB6B16">
      <w:pPr>
        <w:tabs>
          <w:tab w:val="left" w:pos="567"/>
        </w:tabs>
        <w:ind w:left="567" w:right="850" w:firstLine="567"/>
        <w:jc w:val="both"/>
        <w:rPr>
          <w:rFonts w:ascii="Times New Roman" w:hAnsi="Times New Roman" w:cs="Times New Roman"/>
          <w:bCs/>
        </w:rPr>
      </w:pPr>
      <w:r w:rsidRPr="00DB6B16">
        <w:rPr>
          <w:rFonts w:ascii="Times New Roman" w:hAnsi="Times New Roman" w:cs="Times New Roman"/>
          <w:bCs/>
        </w:rPr>
        <w:lastRenderedPageBreak/>
        <w:t>Conclusão</w:t>
      </w:r>
    </w:p>
    <w:p w14:paraId="0415FDED" w14:textId="77777777" w:rsidR="00DB6B16" w:rsidRPr="00DB6B16" w:rsidRDefault="00DB6B16" w:rsidP="00DB6B16">
      <w:pPr>
        <w:tabs>
          <w:tab w:val="left" w:pos="567"/>
        </w:tabs>
        <w:ind w:left="567" w:right="850" w:firstLine="567"/>
        <w:jc w:val="both"/>
        <w:rPr>
          <w:rFonts w:ascii="Times New Roman" w:hAnsi="Times New Roman" w:cs="Times New Roman"/>
          <w:bCs/>
        </w:rPr>
      </w:pPr>
      <w:r w:rsidRPr="00DB6B16">
        <w:rPr>
          <w:rFonts w:ascii="Times New Roman" w:hAnsi="Times New Roman" w:cs="Times New Roman"/>
          <w:bCs/>
        </w:rPr>
        <w:t>Pelo exposto, a contratação é urgente e necessária para evitar a deterioração do imóvel e garantir o pleno funcionamento das atividades legislativas em ambiente seguro e adequado.</w:t>
      </w:r>
    </w:p>
    <w:p w14:paraId="25311D99" w14:textId="77777777" w:rsidR="00302B60" w:rsidRPr="00165878" w:rsidRDefault="00302B60" w:rsidP="00302B60">
      <w:pPr>
        <w:tabs>
          <w:tab w:val="left" w:pos="567"/>
        </w:tabs>
        <w:ind w:left="567" w:right="850" w:firstLine="567"/>
        <w:jc w:val="both"/>
        <w:rPr>
          <w:rFonts w:ascii="Times New Roman" w:hAnsi="Times New Roman" w:cs="Times New Roman"/>
          <w:b/>
        </w:rPr>
      </w:pPr>
    </w:p>
    <w:p w14:paraId="502F4629" w14:textId="77777777" w:rsidR="00165878" w:rsidRPr="00165878" w:rsidRDefault="00165878" w:rsidP="00B00760">
      <w:pPr>
        <w:numPr>
          <w:ilvl w:val="0"/>
          <w:numId w:val="1"/>
        </w:num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DEPARTAMENTO REQUISITANTE</w:t>
      </w:r>
    </w:p>
    <w:p w14:paraId="5B97570D"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 xml:space="preserve">4.1. </w:t>
      </w:r>
      <w:r w:rsidRPr="00165878">
        <w:rPr>
          <w:rFonts w:ascii="Times New Roman" w:hAnsi="Times New Roman" w:cs="Times New Roman"/>
        </w:rPr>
        <w:t>A presente contratação será destinada a atender as necessidades do Departamento de Administração da Câmara de Vereadores de São Jorge D’Oeste.</w:t>
      </w:r>
    </w:p>
    <w:p w14:paraId="57F366F6" w14:textId="77777777" w:rsidR="00165878" w:rsidRPr="00165878" w:rsidRDefault="00165878" w:rsidP="00B00760">
      <w:pPr>
        <w:tabs>
          <w:tab w:val="left" w:pos="567"/>
        </w:tabs>
        <w:ind w:left="567" w:right="850" w:firstLine="567"/>
        <w:jc w:val="both"/>
        <w:rPr>
          <w:rFonts w:ascii="Times New Roman" w:hAnsi="Times New Roman" w:cs="Times New Roman"/>
        </w:rPr>
      </w:pPr>
    </w:p>
    <w:p w14:paraId="39A2DDD0" w14:textId="19232CE3" w:rsidR="00165878" w:rsidRPr="00716992" w:rsidRDefault="00165878" w:rsidP="00716992">
      <w:pPr>
        <w:numPr>
          <w:ilvl w:val="0"/>
          <w:numId w:val="1"/>
        </w:num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 xml:space="preserve">CONDIÇÕES DE HABILITAÇÃO E CONTRATAÇÃO </w:t>
      </w:r>
    </w:p>
    <w:p w14:paraId="38243FCB"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5.1.</w:t>
      </w:r>
      <w:r w:rsidRPr="00165878">
        <w:rPr>
          <w:rFonts w:ascii="Times New Roman" w:hAnsi="Times New Roman" w:cs="Times New Roman"/>
        </w:rPr>
        <w:t xml:space="preserve"> Previamente à celebração da contratação, a Câmara de Vereadores verificará o eventual descumprimento das condições para contratação, especialmente quanto à existência de sanção que a impeça, mediante a consulta a cadastros informativos oficiais, tais como: </w:t>
      </w:r>
    </w:p>
    <w:p w14:paraId="61B0104E"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a) SICAF; </w:t>
      </w:r>
    </w:p>
    <w:p w14:paraId="3A6E7E11"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b) Cadastro Nacional de Empresas Inidôneas e Suspensas - CEIS, mantido pela Controladoria-Geral da União (www. portaldatransparencia.gov.br/ceis); e </w:t>
      </w:r>
    </w:p>
    <w:p w14:paraId="2D5FB4D6" w14:textId="6D278151" w:rsidR="00165878" w:rsidRPr="00165878" w:rsidRDefault="00165878" w:rsidP="004C10CB">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c) Cadastro Nacional de Empresas Punidas – CNEP, mantido pela Controladoria-Geral da União (https://www. portaltransparencia.gov.br/sancoes/cnep). </w:t>
      </w:r>
    </w:p>
    <w:p w14:paraId="4BA9379B"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5.2.</w:t>
      </w:r>
      <w:r w:rsidRPr="00165878">
        <w:rPr>
          <w:rFonts w:ascii="Times New Roman" w:hAnsi="Times New Roman" w:cs="Times New Roman"/>
        </w:rPr>
        <w:t xml:space="preserve"> A consulta aos cadastros será realizada em nome da empresa fornecedora e de seu sócio majoritário, por força do </w:t>
      </w:r>
      <w:hyperlink r:id="rId8" w:anchor=":~:text=Art.%2012.%20Independentemente%20do,a%20gravidade%20do%20fato%3A" w:history="1">
        <w:r w:rsidRPr="00165878">
          <w:rPr>
            <w:rStyle w:val="Hiperligao"/>
            <w:rFonts w:ascii="Times New Roman" w:hAnsi="Times New Roman" w:cs="Times New Roman"/>
          </w:rPr>
          <w:t>artigo 12 da Lei n. 8.429/1992</w:t>
        </w:r>
      </w:hyperlink>
      <w:r w:rsidRPr="00165878">
        <w:rPr>
          <w:rFonts w:ascii="Times New Roman" w:hAnsi="Times New Roman" w:cs="Times New Roman"/>
        </w:rPr>
        <w:t>, que prevê, dentre as sanções impostas ao responsável pela prática de ato de improbidade administrativa, a proibição de contratar com o Poder Público, inclusive por intermédio de pessoa jurídica da qual seja sócio majoritário.</w:t>
      </w:r>
    </w:p>
    <w:p w14:paraId="2EABACDA" w14:textId="77777777" w:rsidR="00165878" w:rsidRPr="00165878" w:rsidRDefault="00165878" w:rsidP="00B00760">
      <w:pPr>
        <w:tabs>
          <w:tab w:val="left" w:pos="567"/>
        </w:tabs>
        <w:ind w:left="567" w:right="850" w:firstLine="567"/>
        <w:jc w:val="both"/>
        <w:rPr>
          <w:rFonts w:ascii="Times New Roman" w:hAnsi="Times New Roman" w:cs="Times New Roman"/>
          <w:b/>
        </w:rPr>
      </w:pPr>
      <w:r w:rsidRPr="00165878">
        <w:rPr>
          <w:rFonts w:ascii="Times New Roman" w:hAnsi="Times New Roman" w:cs="Times New Roman"/>
          <w:b/>
        </w:rPr>
        <w:t xml:space="preserve">5.3. Condições de Habilitação: </w:t>
      </w:r>
      <w:r w:rsidRPr="00165878">
        <w:rPr>
          <w:rFonts w:ascii="Times New Roman" w:hAnsi="Times New Roman" w:cs="Times New Roman"/>
        </w:rPr>
        <w:t>será requerido da Contratada, para fins de habilitação, os seguintes documentos:</w:t>
      </w:r>
    </w:p>
    <w:p w14:paraId="0B12F0A1" w14:textId="77777777" w:rsidR="00165878" w:rsidRPr="00165878" w:rsidRDefault="00165878" w:rsidP="00B00760">
      <w:pPr>
        <w:numPr>
          <w:ilvl w:val="0"/>
          <w:numId w:val="2"/>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A inscrição no Cadastro de Pessoas Jurídicas (CNPJ); </w:t>
      </w:r>
    </w:p>
    <w:p w14:paraId="70A60443" w14:textId="77777777" w:rsidR="00165878" w:rsidRPr="00165878" w:rsidRDefault="00165878" w:rsidP="00B00760">
      <w:pPr>
        <w:numPr>
          <w:ilvl w:val="0"/>
          <w:numId w:val="2"/>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A certidão negativa de débitos relativos aos tributos federais e a dívida ativa da União;</w:t>
      </w:r>
    </w:p>
    <w:p w14:paraId="2BFE6BE3" w14:textId="77777777" w:rsidR="00165878" w:rsidRPr="00165878" w:rsidRDefault="00165878" w:rsidP="00B00760">
      <w:pPr>
        <w:numPr>
          <w:ilvl w:val="0"/>
          <w:numId w:val="2"/>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A certidão negativa de débitos relativos aos tributos estaduais e municipal do domicílio ou sede do licitante;</w:t>
      </w:r>
    </w:p>
    <w:p w14:paraId="5A7DAC85" w14:textId="77777777" w:rsidR="00165878" w:rsidRPr="00165878" w:rsidRDefault="00165878" w:rsidP="00B00760">
      <w:pPr>
        <w:numPr>
          <w:ilvl w:val="0"/>
          <w:numId w:val="2"/>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lastRenderedPageBreak/>
        <w:t xml:space="preserve"> A certidão de regularidade do FGTS;</w:t>
      </w:r>
    </w:p>
    <w:p w14:paraId="7CE61D9B" w14:textId="7A36A6DB" w:rsidR="00165878" w:rsidRDefault="00165878" w:rsidP="004C10CB">
      <w:pPr>
        <w:numPr>
          <w:ilvl w:val="0"/>
          <w:numId w:val="2"/>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A certidão negativa de débitos trabalhista;</w:t>
      </w:r>
    </w:p>
    <w:p w14:paraId="6E6557EE" w14:textId="77777777" w:rsidR="004C10CB" w:rsidRPr="004C10CB" w:rsidRDefault="004C10CB" w:rsidP="004C10CB">
      <w:pPr>
        <w:tabs>
          <w:tab w:val="left" w:pos="567"/>
        </w:tabs>
        <w:ind w:left="1134" w:right="850"/>
        <w:jc w:val="both"/>
        <w:rPr>
          <w:rFonts w:ascii="Times New Roman" w:hAnsi="Times New Roman" w:cs="Times New Roman"/>
        </w:rPr>
      </w:pPr>
    </w:p>
    <w:p w14:paraId="7B47C269" w14:textId="77777777" w:rsidR="00165878" w:rsidRPr="00165878" w:rsidRDefault="00165878" w:rsidP="00B00760">
      <w:pPr>
        <w:numPr>
          <w:ilvl w:val="0"/>
          <w:numId w:val="3"/>
        </w:numPr>
        <w:tabs>
          <w:tab w:val="left" w:pos="567"/>
        </w:tabs>
        <w:ind w:left="567" w:right="850" w:firstLine="567"/>
        <w:jc w:val="both"/>
        <w:rPr>
          <w:rFonts w:ascii="Times New Roman" w:hAnsi="Times New Roman" w:cs="Times New Roman"/>
        </w:rPr>
      </w:pPr>
      <w:bookmarkStart w:id="0" w:name="_heading=h.30j0zll"/>
      <w:bookmarkEnd w:id="0"/>
      <w:r w:rsidRPr="00165878">
        <w:rPr>
          <w:rFonts w:ascii="Times New Roman" w:hAnsi="Times New Roman" w:cs="Times New Roman"/>
          <w:b/>
        </w:rPr>
        <w:t>MODO E CONDIÇÕES PARA EXECUÇÃO DO OBJETO</w:t>
      </w:r>
    </w:p>
    <w:p w14:paraId="3C3A63B2" w14:textId="77777777" w:rsidR="00165878" w:rsidRPr="00165878" w:rsidRDefault="00165878" w:rsidP="00B00760">
      <w:pPr>
        <w:numPr>
          <w:ilvl w:val="1"/>
          <w:numId w:val="3"/>
        </w:numPr>
        <w:tabs>
          <w:tab w:val="left" w:pos="567"/>
        </w:tabs>
        <w:ind w:left="567" w:right="850" w:firstLine="567"/>
        <w:jc w:val="both"/>
        <w:rPr>
          <w:rFonts w:ascii="Times New Roman" w:hAnsi="Times New Roman" w:cs="Times New Roman"/>
          <w:b/>
        </w:rPr>
      </w:pPr>
      <w:r w:rsidRPr="00165878">
        <w:rPr>
          <w:rFonts w:ascii="Times New Roman" w:hAnsi="Times New Roman" w:cs="Times New Roman"/>
        </w:rPr>
        <w:t xml:space="preserve">O prazo de início da execução dos serviços será após a assinatura contratual. </w:t>
      </w:r>
    </w:p>
    <w:p w14:paraId="1A179AFA" w14:textId="77777777" w:rsidR="00165878" w:rsidRPr="00165878" w:rsidRDefault="00165878" w:rsidP="00B00760">
      <w:pPr>
        <w:numPr>
          <w:ilvl w:val="1"/>
          <w:numId w:val="3"/>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Não haverá exigência da garantia da contratação do Art. 96 e seguintes da Lei nº 14.133/21.</w:t>
      </w:r>
    </w:p>
    <w:p w14:paraId="3D40475C" w14:textId="5A3782B0" w:rsidR="00165878" w:rsidRPr="00302B60" w:rsidRDefault="00165878" w:rsidP="00302B60">
      <w:pPr>
        <w:tabs>
          <w:tab w:val="left" w:pos="567"/>
        </w:tabs>
        <w:ind w:left="567" w:right="850" w:firstLine="567"/>
        <w:jc w:val="both"/>
        <w:rPr>
          <w:rFonts w:ascii="Times New Roman" w:hAnsi="Times New Roman" w:cs="Times New Roman"/>
          <w:b/>
        </w:rPr>
      </w:pPr>
      <w:r w:rsidRPr="00165878">
        <w:rPr>
          <w:rFonts w:ascii="Times New Roman" w:hAnsi="Times New Roman" w:cs="Times New Roman"/>
          <w:b/>
        </w:rPr>
        <w:t xml:space="preserve">6.4 </w:t>
      </w:r>
      <w:r w:rsidRPr="00165878">
        <w:rPr>
          <w:rFonts w:ascii="Times New Roman" w:hAnsi="Times New Roman" w:cs="Times New Roman"/>
          <w:b/>
        </w:rPr>
        <w:tab/>
      </w:r>
      <w:r w:rsidRPr="00165878">
        <w:rPr>
          <w:rFonts w:ascii="Times New Roman" w:hAnsi="Times New Roman" w:cs="Times New Roman"/>
          <w:b/>
        </w:rPr>
        <w:tab/>
        <w:t>DA SUBCONTRATAÇÃO:</w:t>
      </w:r>
    </w:p>
    <w:p w14:paraId="65FE6FAF" w14:textId="59FED595"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lang w:val="pt-PT"/>
        </w:rPr>
        <w:tab/>
      </w:r>
      <w:r w:rsidRPr="00165878">
        <w:rPr>
          <w:rFonts w:ascii="Times New Roman" w:hAnsi="Times New Roman" w:cs="Times New Roman"/>
          <w:b/>
          <w:lang w:val="pt-PT"/>
        </w:rPr>
        <w:t>6.4.1.</w:t>
      </w:r>
      <w:r w:rsidRPr="00165878">
        <w:rPr>
          <w:rFonts w:ascii="Times New Roman" w:hAnsi="Times New Roman" w:cs="Times New Roman"/>
          <w:lang w:val="pt-PT"/>
        </w:rPr>
        <w:t xml:space="preserve"> </w:t>
      </w:r>
      <w:r w:rsidRPr="00165878">
        <w:rPr>
          <w:rFonts w:ascii="Times New Roman" w:hAnsi="Times New Roman" w:cs="Times New Roman"/>
        </w:rPr>
        <w:t xml:space="preserve">É permitida a subcontratação </w:t>
      </w:r>
      <w:r w:rsidR="004C10CB">
        <w:rPr>
          <w:rFonts w:ascii="Times New Roman" w:hAnsi="Times New Roman" w:cs="Times New Roman"/>
        </w:rPr>
        <w:t>total ou parcial</w:t>
      </w:r>
      <w:r w:rsidRPr="00165878">
        <w:rPr>
          <w:rFonts w:ascii="Times New Roman" w:hAnsi="Times New Roman" w:cs="Times New Roman"/>
        </w:rPr>
        <w:t xml:space="preserve"> do objeto, até o limite de 100% (cem por cento) do valor total do contrato, nas condições dispostas nos itens a seguir</w:t>
      </w:r>
      <w:r w:rsidR="004C10CB">
        <w:rPr>
          <w:rFonts w:ascii="Times New Roman" w:hAnsi="Times New Roman" w:cs="Times New Roman"/>
        </w:rPr>
        <w:t>.</w:t>
      </w:r>
    </w:p>
    <w:p w14:paraId="68B4F830" w14:textId="1E9D80D1" w:rsidR="00165878" w:rsidRPr="00165878" w:rsidRDefault="00165878" w:rsidP="00302B60">
      <w:pPr>
        <w:tabs>
          <w:tab w:val="left" w:pos="567"/>
        </w:tabs>
        <w:ind w:left="567" w:right="850" w:firstLine="567"/>
        <w:jc w:val="both"/>
        <w:rPr>
          <w:rFonts w:ascii="Times New Roman" w:hAnsi="Times New Roman" w:cs="Times New Roman"/>
        </w:rPr>
      </w:pPr>
      <w:r w:rsidRPr="00165878">
        <w:rPr>
          <w:rFonts w:ascii="Times New Roman" w:hAnsi="Times New Roman" w:cs="Times New Roman"/>
          <w:lang w:val="pt-PT"/>
        </w:rPr>
        <w:tab/>
      </w:r>
      <w:r w:rsidRPr="00165878">
        <w:rPr>
          <w:rFonts w:ascii="Times New Roman" w:hAnsi="Times New Roman" w:cs="Times New Roman"/>
          <w:b/>
        </w:rPr>
        <w:t>6.4.</w:t>
      </w:r>
      <w:r w:rsidR="004C10CB">
        <w:rPr>
          <w:rFonts w:ascii="Times New Roman" w:hAnsi="Times New Roman" w:cs="Times New Roman"/>
          <w:b/>
        </w:rPr>
        <w:t>2</w:t>
      </w:r>
      <w:r w:rsidRPr="00165878">
        <w:rPr>
          <w:rFonts w:ascii="Times New Roman" w:hAnsi="Times New Roman" w:cs="Times New Roman"/>
          <w:b/>
        </w:rPr>
        <w:t>.</w:t>
      </w:r>
      <w:r w:rsidRPr="00165878">
        <w:rPr>
          <w:rFonts w:ascii="Times New Roman" w:hAnsi="Times New Roman" w:cs="Times New Roman"/>
        </w:rPr>
        <w:t xml:space="preserve"> Em qualquer hipótese de subcontratação, permanece a responsabilidade integral da CONTRATADA pela perfeita execução contratual, cabendo-lhe realizar a supervisão e coordenação das atividades da subcontratada, bem como responder perante o CONTRATANTE pelo rigoroso cumprimento das obrigações contratuais correspondentes ao objeto da subcontratação.</w:t>
      </w:r>
    </w:p>
    <w:p w14:paraId="46DC4DAF" w14:textId="47B89B0B" w:rsidR="00165878" w:rsidRPr="004C10CB" w:rsidRDefault="00165878" w:rsidP="004C10CB">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ab/>
      </w:r>
      <w:r w:rsidRPr="00165878">
        <w:rPr>
          <w:rFonts w:ascii="Times New Roman" w:hAnsi="Times New Roman" w:cs="Times New Roman"/>
          <w:b/>
        </w:rPr>
        <w:t>6.4.</w:t>
      </w:r>
      <w:r w:rsidR="004C10CB">
        <w:rPr>
          <w:rFonts w:ascii="Times New Roman" w:hAnsi="Times New Roman" w:cs="Times New Roman"/>
          <w:b/>
        </w:rPr>
        <w:t>3</w:t>
      </w:r>
      <w:r w:rsidRPr="00165878">
        <w:rPr>
          <w:rFonts w:ascii="Times New Roman" w:hAnsi="Times New Roman" w:cs="Times New Roman"/>
          <w:b/>
        </w:rPr>
        <w:t>.</w:t>
      </w:r>
      <w:r w:rsidRPr="00165878">
        <w:rPr>
          <w:rFonts w:ascii="Times New Roman" w:hAnsi="Times New Roman" w:cs="Times New Roman"/>
        </w:rPr>
        <w:t xml:space="preserve"> A subcontratação depende de autorização prévia do CONTRATANTE, a quem incumbe avaliar se a subcontratada cumpre os requisitos de qualificação técnica necessários para a execução do objeto.</w:t>
      </w:r>
    </w:p>
    <w:p w14:paraId="025EFFB7" w14:textId="676D0708" w:rsidR="00165878" w:rsidRPr="00165878" w:rsidRDefault="00165878" w:rsidP="004C10CB">
      <w:pPr>
        <w:tabs>
          <w:tab w:val="left" w:pos="567"/>
        </w:tabs>
        <w:ind w:left="567" w:right="850" w:firstLine="567"/>
        <w:jc w:val="both"/>
        <w:rPr>
          <w:rFonts w:ascii="Times New Roman" w:hAnsi="Times New Roman" w:cs="Times New Roman"/>
        </w:rPr>
      </w:pPr>
      <w:r w:rsidRPr="00165878">
        <w:rPr>
          <w:rFonts w:ascii="Times New Roman" w:hAnsi="Times New Roman" w:cs="Times New Roman"/>
          <w:lang w:val="pt-PT"/>
        </w:rPr>
        <w:tab/>
      </w:r>
      <w:r w:rsidRPr="00165878">
        <w:rPr>
          <w:rFonts w:ascii="Times New Roman" w:hAnsi="Times New Roman" w:cs="Times New Roman"/>
          <w:b/>
          <w:lang w:val="pt-PT"/>
        </w:rPr>
        <w:t>6.4.</w:t>
      </w:r>
      <w:r w:rsidR="004C10CB">
        <w:rPr>
          <w:rFonts w:ascii="Times New Roman" w:hAnsi="Times New Roman" w:cs="Times New Roman"/>
          <w:b/>
          <w:lang w:val="pt-PT"/>
        </w:rPr>
        <w:t>4</w:t>
      </w:r>
      <w:r w:rsidRPr="00165878">
        <w:rPr>
          <w:rFonts w:ascii="Times New Roman" w:hAnsi="Times New Roman" w:cs="Times New Roman"/>
          <w:b/>
          <w:lang w:val="pt-PT"/>
        </w:rPr>
        <w:t>.</w:t>
      </w:r>
      <w:r w:rsidRPr="00165878">
        <w:rPr>
          <w:rFonts w:ascii="Times New Roman" w:hAnsi="Times New Roman" w:cs="Times New Roman"/>
          <w:lang w:val="pt-PT"/>
        </w:rPr>
        <w:t xml:space="preserve"> </w:t>
      </w:r>
      <w:r w:rsidRPr="00165878">
        <w:rPr>
          <w:rFonts w:ascii="Times New Roman" w:hAnsi="Times New Roman" w:cs="Times New Roman"/>
        </w:rPr>
        <w:t>A CONTRATADA apresentará ao Fiscal do Contrato documentação que comprove a capacidade técnica da subcontratada, que será avaliada e juntada aos autos do processo correspondente.</w:t>
      </w:r>
    </w:p>
    <w:p w14:paraId="2AC83EBE" w14:textId="076AED20" w:rsidR="00165878" w:rsidRPr="00325044" w:rsidRDefault="00165878" w:rsidP="00325044">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ab/>
      </w:r>
      <w:r w:rsidRPr="00165878">
        <w:rPr>
          <w:rFonts w:ascii="Times New Roman" w:hAnsi="Times New Roman" w:cs="Times New Roman"/>
          <w:b/>
        </w:rPr>
        <w:t>6.4.</w:t>
      </w:r>
      <w:r w:rsidR="004C10CB">
        <w:rPr>
          <w:rFonts w:ascii="Times New Roman" w:hAnsi="Times New Roman" w:cs="Times New Roman"/>
          <w:b/>
        </w:rPr>
        <w:t>5</w:t>
      </w:r>
      <w:r w:rsidRPr="00165878">
        <w:rPr>
          <w:rFonts w:ascii="Times New Roman" w:hAnsi="Times New Roman" w:cs="Times New Roman"/>
          <w:b/>
        </w:rPr>
        <w:t>.</w:t>
      </w:r>
      <w:r w:rsidRPr="00165878">
        <w:rPr>
          <w:rFonts w:ascii="Times New Roman" w:hAnsi="Times New Roman" w:cs="Times New Roman"/>
        </w:rPr>
        <w:t xml:space="preserve"> 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14:paraId="5F1BD4F7" w14:textId="1F109C2E"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lang w:val="pt-PT"/>
        </w:rPr>
        <w:lastRenderedPageBreak/>
        <w:tab/>
      </w:r>
      <w:r w:rsidRPr="00165878">
        <w:rPr>
          <w:rFonts w:ascii="Times New Roman" w:hAnsi="Times New Roman" w:cs="Times New Roman"/>
          <w:b/>
        </w:rPr>
        <w:t>6.4.</w:t>
      </w:r>
      <w:r w:rsidR="00325044">
        <w:rPr>
          <w:rFonts w:ascii="Times New Roman" w:hAnsi="Times New Roman" w:cs="Times New Roman"/>
          <w:b/>
        </w:rPr>
        <w:t>6</w:t>
      </w:r>
      <w:r w:rsidRPr="00165878">
        <w:rPr>
          <w:rFonts w:ascii="Times New Roman" w:hAnsi="Times New Roman" w:cs="Times New Roman"/>
          <w:b/>
        </w:rPr>
        <w:t>.</w:t>
      </w:r>
      <w:r w:rsidRPr="00165878">
        <w:rPr>
          <w:rFonts w:ascii="Times New Roman" w:hAnsi="Times New Roman" w:cs="Times New Roman"/>
        </w:rPr>
        <w:t xml:space="preserve"> A CONTRATADA será responsável pela padronização, compatibilidade, gerenciamento centralizado e qualidade da subcontratação.</w:t>
      </w:r>
    </w:p>
    <w:p w14:paraId="49C5EEAF" w14:textId="77777777" w:rsidR="00165878" w:rsidRPr="00165878" w:rsidRDefault="00165878" w:rsidP="00B00760">
      <w:pPr>
        <w:tabs>
          <w:tab w:val="left" w:pos="567"/>
        </w:tabs>
        <w:ind w:left="567" w:right="850" w:firstLine="567"/>
        <w:jc w:val="both"/>
        <w:rPr>
          <w:rFonts w:ascii="Times New Roman" w:hAnsi="Times New Roman" w:cs="Times New Roman"/>
        </w:rPr>
      </w:pPr>
    </w:p>
    <w:p w14:paraId="61CBD55F" w14:textId="74628145" w:rsidR="00165878" w:rsidRDefault="00165878" w:rsidP="00716992">
      <w:pPr>
        <w:numPr>
          <w:ilvl w:val="0"/>
          <w:numId w:val="4"/>
        </w:num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CONTROLE E FISCALIZAÇÃO DA EXECUÇÃO</w:t>
      </w:r>
    </w:p>
    <w:p w14:paraId="63C586EF" w14:textId="67731BD1" w:rsidR="00165878" w:rsidRPr="00165878" w:rsidRDefault="00165878" w:rsidP="00B00760">
      <w:pPr>
        <w:numPr>
          <w:ilvl w:val="1"/>
          <w:numId w:val="4"/>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O acompanhamento e a fiscalização da execução do contrato consistem na verificação da conformidade dos serviços prestados, de forma a assegurar o perfeito cumprimento do ajuste, devendo ser exercidos por um ou mais representantes da Contratante, especialmente designados, na forma dos artigos 117 e incisos da Lei 14.133/21.</w:t>
      </w:r>
    </w:p>
    <w:p w14:paraId="2BD66E78" w14:textId="77777777" w:rsidR="00165878" w:rsidRPr="00165878" w:rsidRDefault="00165878" w:rsidP="00B00760">
      <w:pPr>
        <w:numPr>
          <w:ilvl w:val="1"/>
          <w:numId w:val="4"/>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A verificação da perfeita execução dos serviços deverá ser realizada com base nos critérios previstos neste Termo de Referência.</w:t>
      </w:r>
    </w:p>
    <w:p w14:paraId="5C58BDCB" w14:textId="77777777" w:rsidR="00165878" w:rsidRPr="00165878" w:rsidRDefault="00165878" w:rsidP="00B00760">
      <w:pPr>
        <w:numPr>
          <w:ilvl w:val="1"/>
          <w:numId w:val="4"/>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As comunicações entre o órgão e a contratada devem ser realizadas por escrito sempre que o ato exigir tal formalidade, admitindo-se, o uso de mensagem eletrônica para esse fim.</w:t>
      </w:r>
    </w:p>
    <w:p w14:paraId="53760A88" w14:textId="77777777" w:rsidR="00165878" w:rsidRPr="00165878" w:rsidRDefault="00165878" w:rsidP="00B00760">
      <w:pPr>
        <w:numPr>
          <w:ilvl w:val="1"/>
          <w:numId w:val="4"/>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A contratada deverá manter preposto aceito pela Câmara de Vereadores, para representá-la na execução do contrato. </w:t>
      </w:r>
    </w:p>
    <w:p w14:paraId="727EF1EC" w14:textId="77777777" w:rsidR="00165878" w:rsidRPr="00165878" w:rsidRDefault="00165878" w:rsidP="00B00760">
      <w:pPr>
        <w:numPr>
          <w:ilvl w:val="1"/>
          <w:numId w:val="4"/>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O órgão ou entidade poderá convocar representante da empresa para adoção de providências que devam ser cumpridas de imediato.</w:t>
      </w:r>
    </w:p>
    <w:p w14:paraId="0B13E7DE" w14:textId="77777777" w:rsidR="00165878" w:rsidRPr="00165878" w:rsidRDefault="00165878" w:rsidP="00B00760">
      <w:pPr>
        <w:numPr>
          <w:ilvl w:val="1"/>
          <w:numId w:val="4"/>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Somente a Contratada será responsável pelos encargos trabalhistas, previdenciários, fiscais e comerciais resultantes da execução do contrato.</w:t>
      </w:r>
    </w:p>
    <w:p w14:paraId="15B2F051" w14:textId="77777777" w:rsidR="00165878" w:rsidRPr="00165878" w:rsidRDefault="00165878" w:rsidP="00B00760">
      <w:pPr>
        <w:numPr>
          <w:ilvl w:val="1"/>
          <w:numId w:val="4"/>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O descumprimento total ou parcial das demais obrigações e responsabilidades assumidas pela Contratada ensejará a aplicação de sanções administrativas na legislação vigente, podendo culminar em rescisão contratual, conforme disposto nos artigos 155 e 156 da Lei nº 14.133/21.</w:t>
      </w:r>
    </w:p>
    <w:p w14:paraId="0CB9FD8A" w14:textId="77777777" w:rsidR="00165878" w:rsidRPr="00165878" w:rsidRDefault="00165878" w:rsidP="00B00760">
      <w:pPr>
        <w:numPr>
          <w:ilvl w:val="1"/>
          <w:numId w:val="4"/>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No caso em tela, fica designado (a) o (a) servidor (a), </w:t>
      </w:r>
      <w:r w:rsidRPr="00165878">
        <w:rPr>
          <w:rFonts w:ascii="Times New Roman" w:hAnsi="Times New Roman" w:cs="Times New Roman"/>
          <w:b/>
          <w:bCs/>
          <w:i/>
          <w:iCs/>
        </w:rPr>
        <w:t>RODRIGO DALMOLIN</w:t>
      </w:r>
      <w:r w:rsidRPr="00165878">
        <w:rPr>
          <w:rFonts w:ascii="Times New Roman" w:hAnsi="Times New Roman" w:cs="Times New Roman"/>
        </w:rPr>
        <w:t xml:space="preserve"> para exercer a </w:t>
      </w:r>
      <w:r w:rsidRPr="00165878">
        <w:rPr>
          <w:rFonts w:ascii="Times New Roman" w:hAnsi="Times New Roman" w:cs="Times New Roman"/>
          <w:u w:val="single"/>
        </w:rPr>
        <w:t>fiscalização e o acompanhamento do objeto do contrato</w:t>
      </w:r>
      <w:r w:rsidRPr="00165878">
        <w:rPr>
          <w:rFonts w:ascii="Times New Roman" w:hAnsi="Times New Roman" w:cs="Times New Roman"/>
        </w:rPr>
        <w:t xml:space="preserve">, bem como a sua substituta, </w:t>
      </w:r>
      <w:r w:rsidRPr="00165878">
        <w:rPr>
          <w:rFonts w:ascii="Times New Roman" w:hAnsi="Times New Roman" w:cs="Times New Roman"/>
          <w:b/>
          <w:i/>
        </w:rPr>
        <w:t>ELIANE APARECIDA POMPEO DA SILVA</w:t>
      </w:r>
      <w:r w:rsidRPr="00165878">
        <w:rPr>
          <w:rFonts w:ascii="Times New Roman" w:hAnsi="Times New Roman" w:cs="Times New Roman"/>
        </w:rPr>
        <w:t xml:space="preserve"> nos termos disciplinados nos art. 117, §3º e 7</w:t>
      </w:r>
      <w:r w:rsidRPr="00165878">
        <w:rPr>
          <w:rFonts w:ascii="Times New Roman" w:hAnsi="Times New Roman" w:cs="Times New Roman"/>
          <w:vertAlign w:val="superscript"/>
        </w:rPr>
        <w:t>o</w:t>
      </w:r>
      <w:r w:rsidRPr="00165878">
        <w:rPr>
          <w:rFonts w:ascii="Times New Roman" w:hAnsi="Times New Roman" w:cs="Times New Roman"/>
        </w:rPr>
        <w:t xml:space="preserve"> da Lei federal nº 14.133/21.</w:t>
      </w:r>
    </w:p>
    <w:p w14:paraId="56404DC1" w14:textId="77777777" w:rsidR="00165878" w:rsidRPr="00165878" w:rsidRDefault="00165878" w:rsidP="00B00760">
      <w:pPr>
        <w:numPr>
          <w:ilvl w:val="1"/>
          <w:numId w:val="4"/>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Da mesma forma, fica designada, como </w:t>
      </w:r>
      <w:r w:rsidRPr="00165878">
        <w:rPr>
          <w:rFonts w:ascii="Times New Roman" w:hAnsi="Times New Roman" w:cs="Times New Roman"/>
          <w:u w:val="single"/>
        </w:rPr>
        <w:t>gestora de contrato</w:t>
      </w:r>
      <w:r w:rsidRPr="00165878">
        <w:rPr>
          <w:rFonts w:ascii="Times New Roman" w:hAnsi="Times New Roman" w:cs="Times New Roman"/>
        </w:rPr>
        <w:t xml:space="preserve"> a presidente da mesa diretora Sra. </w:t>
      </w:r>
      <w:r w:rsidRPr="00165878">
        <w:rPr>
          <w:rFonts w:ascii="Times New Roman" w:hAnsi="Times New Roman" w:cs="Times New Roman"/>
          <w:b/>
        </w:rPr>
        <w:t>ROSANE FÁTIMA LOTTI</w:t>
      </w:r>
      <w:r w:rsidRPr="00165878">
        <w:rPr>
          <w:rFonts w:ascii="Times New Roman" w:hAnsi="Times New Roman" w:cs="Times New Roman"/>
        </w:rPr>
        <w:t>, para exercer a gestão contratual.</w:t>
      </w:r>
    </w:p>
    <w:p w14:paraId="7BF3CEE9" w14:textId="77777777" w:rsidR="00165878" w:rsidRPr="00165878" w:rsidRDefault="00165878" w:rsidP="00B00760">
      <w:pPr>
        <w:tabs>
          <w:tab w:val="left" w:pos="567"/>
        </w:tabs>
        <w:ind w:left="567" w:right="850" w:firstLine="567"/>
        <w:jc w:val="both"/>
        <w:rPr>
          <w:rFonts w:ascii="Times New Roman" w:hAnsi="Times New Roman" w:cs="Times New Roman"/>
        </w:rPr>
      </w:pPr>
    </w:p>
    <w:p w14:paraId="5355ACC4" w14:textId="77777777" w:rsidR="00165878" w:rsidRPr="00165878" w:rsidRDefault="00165878" w:rsidP="00B00760">
      <w:pPr>
        <w:numPr>
          <w:ilvl w:val="0"/>
          <w:numId w:val="4"/>
        </w:num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 xml:space="preserve">DO PRAZO DE VIGÊNCIA </w:t>
      </w:r>
    </w:p>
    <w:p w14:paraId="18D1B93E" w14:textId="14B4ED88"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8.1.</w:t>
      </w:r>
      <w:r w:rsidRPr="00165878">
        <w:rPr>
          <w:rFonts w:ascii="Times New Roman" w:hAnsi="Times New Roman" w:cs="Times New Roman"/>
        </w:rPr>
        <w:t xml:space="preserve"> O presente objeto se enquadra como serviço contínuo?</w:t>
      </w:r>
    </w:p>
    <w:p w14:paraId="40BC316D" w14:textId="56435818"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  )  SIM </w:t>
      </w:r>
      <w:r w:rsidRPr="00165878">
        <w:rPr>
          <w:rFonts w:ascii="Times New Roman" w:hAnsi="Times New Roman" w:cs="Times New Roman"/>
        </w:rPr>
        <w:tab/>
      </w:r>
      <w:r w:rsidRPr="00165878">
        <w:rPr>
          <w:rFonts w:ascii="Times New Roman" w:hAnsi="Times New Roman" w:cs="Times New Roman"/>
        </w:rPr>
        <w:tab/>
        <w:t xml:space="preserve">( </w:t>
      </w:r>
      <w:r w:rsidR="00302B60">
        <w:rPr>
          <w:rFonts w:ascii="Times New Roman" w:hAnsi="Times New Roman" w:cs="Times New Roman"/>
        </w:rPr>
        <w:t>X</w:t>
      </w:r>
      <w:r w:rsidRPr="00165878">
        <w:rPr>
          <w:rFonts w:ascii="Times New Roman" w:hAnsi="Times New Roman" w:cs="Times New Roman"/>
        </w:rPr>
        <w:t xml:space="preserve"> ) NÃO</w:t>
      </w:r>
    </w:p>
    <w:p w14:paraId="0EC0FB64"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8.2.</w:t>
      </w:r>
      <w:r w:rsidRPr="00165878">
        <w:rPr>
          <w:rFonts w:ascii="Times New Roman" w:hAnsi="Times New Roman" w:cs="Times New Roman"/>
        </w:rPr>
        <w:t xml:space="preserve"> O prazo de vigência será de 12 (doze) meses, a partir da assinatura contratual, podendo ser prorrogado nos termos da lei. </w:t>
      </w:r>
    </w:p>
    <w:p w14:paraId="1C78E82C" w14:textId="77777777" w:rsidR="00165878" w:rsidRPr="00165878" w:rsidRDefault="00165878" w:rsidP="00B00760">
      <w:pPr>
        <w:tabs>
          <w:tab w:val="left" w:pos="567"/>
        </w:tabs>
        <w:ind w:left="567" w:right="850" w:firstLine="567"/>
        <w:jc w:val="both"/>
        <w:rPr>
          <w:rFonts w:ascii="Times New Roman" w:hAnsi="Times New Roman" w:cs="Times New Roman"/>
        </w:rPr>
      </w:pPr>
    </w:p>
    <w:p w14:paraId="656FA657"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9. DO VALOR DA CONTRATAÇÃO</w:t>
      </w:r>
    </w:p>
    <w:p w14:paraId="074D46F4" w14:textId="0CD9A5A9"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9.1.</w:t>
      </w:r>
      <w:r w:rsidRPr="00165878">
        <w:rPr>
          <w:rFonts w:ascii="Times New Roman" w:hAnsi="Times New Roman" w:cs="Times New Roman"/>
        </w:rPr>
        <w:t xml:space="preserve"> O valor da contratação é justificado como o preço de mercado, em decorrência da análise de preços de fornecedores locais.</w:t>
      </w:r>
    </w:p>
    <w:p w14:paraId="3AA7AEF8" w14:textId="77777777" w:rsidR="00165878" w:rsidRPr="00165878" w:rsidRDefault="00165878" w:rsidP="00B00760">
      <w:pPr>
        <w:tabs>
          <w:tab w:val="left" w:pos="567"/>
        </w:tabs>
        <w:ind w:left="567" w:right="850" w:firstLine="567"/>
        <w:jc w:val="both"/>
        <w:rPr>
          <w:rFonts w:ascii="Times New Roman" w:hAnsi="Times New Roman" w:cs="Times New Roman"/>
          <w:i/>
          <w:u w:val="single"/>
        </w:rPr>
      </w:pPr>
    </w:p>
    <w:p w14:paraId="14D42D06" w14:textId="7BB94003" w:rsidR="00165878" w:rsidRPr="00716992" w:rsidRDefault="00165878" w:rsidP="00716992">
      <w:pPr>
        <w:tabs>
          <w:tab w:val="left" w:pos="567"/>
        </w:tabs>
        <w:ind w:left="567" w:right="850" w:firstLine="567"/>
        <w:jc w:val="both"/>
        <w:rPr>
          <w:rFonts w:ascii="Times New Roman" w:hAnsi="Times New Roman" w:cs="Times New Roman"/>
          <w:b/>
        </w:rPr>
      </w:pPr>
      <w:r w:rsidRPr="00165878">
        <w:rPr>
          <w:rFonts w:ascii="Times New Roman" w:hAnsi="Times New Roman" w:cs="Times New Roman"/>
          <w:b/>
        </w:rPr>
        <w:t>10. DA FORMA DE PAGAMENT</w:t>
      </w:r>
      <w:r w:rsidR="00716992">
        <w:rPr>
          <w:rFonts w:ascii="Times New Roman" w:hAnsi="Times New Roman" w:cs="Times New Roman"/>
          <w:b/>
        </w:rPr>
        <w:t>O</w:t>
      </w:r>
    </w:p>
    <w:p w14:paraId="2ACFFDAC"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10.4.</w:t>
      </w:r>
      <w:r w:rsidRPr="00165878">
        <w:rPr>
          <w:rFonts w:ascii="Times New Roman" w:hAnsi="Times New Roman" w:cs="Times New Roman"/>
        </w:rPr>
        <w:t xml:space="preserve"> O pagamento será realizado até 30 (trinta) dias corridos, do recebimento dos serviços, mediante nota fiscal emitida pelo contratado.</w:t>
      </w:r>
    </w:p>
    <w:p w14:paraId="084375B2"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10.5.</w:t>
      </w:r>
      <w:r w:rsidRPr="00165878">
        <w:rPr>
          <w:rFonts w:ascii="Times New Roman" w:hAnsi="Times New Roman" w:cs="Times New Roman"/>
        </w:rPr>
        <w:t xml:space="preserve"> Nos casos de eventuais atrasos de pagamento, desde que a CONTRATADA não tenha concorrido de alguma forma para tanto, ﬁcará convencionada a taxa de encargos moratórios devidos pelo CONTRATANTE, entre a data para pagamento acima referida e a correspondente ao efetivo adimplemento, mediante a aplicação da seguinte fórmula:</w:t>
      </w:r>
    </w:p>
    <w:p w14:paraId="1F06E8B6" w14:textId="77777777" w:rsidR="00165878" w:rsidRPr="00165878" w:rsidRDefault="00165878" w:rsidP="00B00760">
      <w:pPr>
        <w:tabs>
          <w:tab w:val="left" w:pos="567"/>
        </w:tabs>
        <w:ind w:left="567" w:right="850" w:firstLine="567"/>
        <w:jc w:val="both"/>
        <w:rPr>
          <w:rFonts w:ascii="Times New Roman" w:hAnsi="Times New Roman" w:cs="Times New Roman"/>
          <w:b/>
        </w:rPr>
      </w:pPr>
      <w:r w:rsidRPr="00165878">
        <w:rPr>
          <w:rFonts w:ascii="Times New Roman" w:hAnsi="Times New Roman" w:cs="Times New Roman"/>
          <w:b/>
        </w:rPr>
        <w:t>EM = I x N x VP</w:t>
      </w:r>
    </w:p>
    <w:p w14:paraId="671A46B0"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Onde:</w:t>
      </w:r>
    </w:p>
    <w:p w14:paraId="7616AD18"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EM = Encargos Moratórios.</w:t>
      </w:r>
    </w:p>
    <w:p w14:paraId="5EFB65C8"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N = Número de dias entre a data prevista para o pagamento e a do efetivo pagamento. VP = Valor da parcela pertinente a ser paga. TX = Percentual da taxa anual = 6% (seis por cento).</w:t>
      </w:r>
    </w:p>
    <w:p w14:paraId="6D7C916E"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I = Índice de compensação ﬁnanceira, assim apurado:</w:t>
      </w:r>
    </w:p>
    <w:p w14:paraId="3498E6FC" w14:textId="0471F48D" w:rsidR="00716992" w:rsidRDefault="00165878" w:rsidP="00716992">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I = (TX/100)/365 </w:t>
      </w:r>
      <w:r w:rsidRPr="00165878">
        <w:rPr>
          <w:rFonts w:ascii="Times New Roman" w:hAnsi="Times New Roman" w:cs="Times New Roman"/>
        </w:rPr>
        <w:tab/>
        <w:t xml:space="preserve"> I = (6/100)/365 -&gt; I = 0,00016438 </w:t>
      </w:r>
    </w:p>
    <w:p w14:paraId="2594C791" w14:textId="77777777" w:rsidR="00716992" w:rsidRPr="00165878" w:rsidRDefault="00716992" w:rsidP="00716992">
      <w:pPr>
        <w:tabs>
          <w:tab w:val="left" w:pos="567"/>
        </w:tabs>
        <w:ind w:left="567" w:right="850" w:firstLine="567"/>
        <w:jc w:val="both"/>
        <w:rPr>
          <w:rFonts w:ascii="Times New Roman" w:hAnsi="Times New Roman" w:cs="Times New Roman"/>
        </w:rPr>
      </w:pPr>
    </w:p>
    <w:p w14:paraId="04203D2B" w14:textId="1074FD30" w:rsidR="00165878" w:rsidRPr="00165878" w:rsidRDefault="00165878" w:rsidP="00325044">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 xml:space="preserve">11. DOTAÇÃO ORÇAMENTÁRIA    </w:t>
      </w:r>
    </w:p>
    <w:tbl>
      <w:tblPr>
        <w:tblW w:w="4697" w:type="pct"/>
        <w:tblInd w:w="418" w:type="dxa"/>
        <w:tblLayout w:type="fixed"/>
        <w:tblLook w:val="04A0" w:firstRow="1" w:lastRow="0" w:firstColumn="1" w:lastColumn="0" w:noHBand="0" w:noVBand="1"/>
      </w:tblPr>
      <w:tblGrid>
        <w:gridCol w:w="862"/>
        <w:gridCol w:w="1039"/>
        <w:gridCol w:w="2076"/>
        <w:gridCol w:w="2402"/>
        <w:gridCol w:w="2722"/>
        <w:gridCol w:w="991"/>
        <w:gridCol w:w="13"/>
      </w:tblGrid>
      <w:tr w:rsidR="00716992" w:rsidRPr="00BF16EA" w14:paraId="7597D8E0" w14:textId="77777777" w:rsidTr="008262C5">
        <w:tc>
          <w:tcPr>
            <w:tcW w:w="10105"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95B7B58" w14:textId="77777777" w:rsidR="00716992" w:rsidRPr="00BF16EA" w:rsidRDefault="00716992" w:rsidP="008262C5">
            <w:pPr>
              <w:pStyle w:val="ParagraphStyle"/>
              <w:jc w:val="center"/>
              <w:rPr>
                <w:rFonts w:ascii="Times New Roman" w:hAnsi="Times New Roman" w:cs="Times New Roman"/>
                <w:b/>
              </w:rPr>
            </w:pPr>
            <w:r w:rsidRPr="00BF16EA">
              <w:rPr>
                <w:rFonts w:ascii="Times New Roman" w:hAnsi="Times New Roman" w:cs="Times New Roman"/>
                <w:b/>
              </w:rPr>
              <w:t>DOTAÇÕES</w:t>
            </w:r>
          </w:p>
        </w:tc>
      </w:tr>
      <w:tr w:rsidR="00716992" w:rsidRPr="00BF16EA" w14:paraId="758478B1" w14:textId="77777777" w:rsidTr="008262C5">
        <w:trPr>
          <w:gridAfter w:val="1"/>
          <w:wAfter w:w="13" w:type="dxa"/>
        </w:trPr>
        <w:tc>
          <w:tcPr>
            <w:tcW w:w="86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5D67F785" w14:textId="77777777" w:rsidR="00716992" w:rsidRPr="00BF16EA" w:rsidRDefault="00716992" w:rsidP="008262C5">
            <w:pPr>
              <w:pStyle w:val="ParagraphStyle"/>
              <w:jc w:val="center"/>
              <w:rPr>
                <w:rFonts w:ascii="Times New Roman" w:hAnsi="Times New Roman" w:cs="Times New Roman"/>
                <w:lang w:val="pt-BR"/>
              </w:rPr>
            </w:pPr>
            <w:r w:rsidRPr="00BF16EA">
              <w:rPr>
                <w:rFonts w:ascii="Times New Roman" w:hAnsi="Times New Roman" w:cs="Times New Roman"/>
                <w:lang w:val="pt-BR"/>
              </w:rPr>
              <w:t>Órgão</w:t>
            </w:r>
          </w:p>
        </w:tc>
        <w:tc>
          <w:tcPr>
            <w:tcW w:w="1039"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788F83C0" w14:textId="77777777" w:rsidR="00716992" w:rsidRPr="00BF16EA" w:rsidRDefault="00716992" w:rsidP="008262C5">
            <w:pPr>
              <w:pStyle w:val="ParagraphStyle"/>
              <w:jc w:val="center"/>
              <w:rPr>
                <w:rFonts w:ascii="Times New Roman" w:hAnsi="Times New Roman" w:cs="Times New Roman"/>
              </w:rPr>
            </w:pPr>
            <w:r w:rsidRPr="00BF16EA">
              <w:rPr>
                <w:rFonts w:ascii="Times New Roman" w:hAnsi="Times New Roman" w:cs="Times New Roman"/>
              </w:rPr>
              <w:t>Conta da despesa</w:t>
            </w:r>
          </w:p>
        </w:tc>
        <w:tc>
          <w:tcPr>
            <w:tcW w:w="2076"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34BE662B" w14:textId="77777777" w:rsidR="00716992" w:rsidRPr="00BF16EA" w:rsidRDefault="00716992" w:rsidP="008262C5">
            <w:pPr>
              <w:pStyle w:val="ParagraphStyle"/>
              <w:jc w:val="center"/>
              <w:rPr>
                <w:rFonts w:ascii="Times New Roman" w:hAnsi="Times New Roman" w:cs="Times New Roman"/>
                <w:lang w:val="pt-BR"/>
              </w:rPr>
            </w:pPr>
            <w:r w:rsidRPr="00BF16EA">
              <w:rPr>
                <w:rFonts w:ascii="Times New Roman" w:hAnsi="Times New Roman" w:cs="Times New Roman"/>
                <w:lang w:val="pt-BR"/>
              </w:rPr>
              <w:t>Projeto Atividade</w:t>
            </w:r>
          </w:p>
        </w:tc>
        <w:tc>
          <w:tcPr>
            <w:tcW w:w="240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07625E8F" w14:textId="77777777" w:rsidR="00716992" w:rsidRPr="00BF16EA" w:rsidRDefault="00716992" w:rsidP="008262C5">
            <w:pPr>
              <w:pStyle w:val="ParagraphStyle"/>
              <w:jc w:val="center"/>
              <w:rPr>
                <w:rFonts w:ascii="Times New Roman" w:hAnsi="Times New Roman" w:cs="Times New Roman"/>
                <w:lang w:val="pt-BR"/>
              </w:rPr>
            </w:pPr>
            <w:r w:rsidRPr="00BF16EA">
              <w:rPr>
                <w:rFonts w:ascii="Times New Roman" w:hAnsi="Times New Roman" w:cs="Times New Roman"/>
              </w:rPr>
              <w:t>Natureza da despesa</w:t>
            </w:r>
            <w:r w:rsidRPr="00BF16EA">
              <w:rPr>
                <w:rFonts w:ascii="Times New Roman" w:hAnsi="Times New Roman" w:cs="Times New Roman"/>
                <w:lang w:val="pt-BR"/>
              </w:rPr>
              <w:t xml:space="preserve"> do empenho</w:t>
            </w:r>
          </w:p>
        </w:tc>
        <w:tc>
          <w:tcPr>
            <w:tcW w:w="272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63D24CBE" w14:textId="77777777" w:rsidR="00716992" w:rsidRPr="00BF16EA" w:rsidRDefault="00716992" w:rsidP="008262C5">
            <w:pPr>
              <w:pStyle w:val="ParagraphStyle"/>
              <w:jc w:val="center"/>
              <w:rPr>
                <w:rFonts w:ascii="Times New Roman" w:hAnsi="Times New Roman" w:cs="Times New Roman"/>
                <w:lang w:val="pt-BR"/>
              </w:rPr>
            </w:pPr>
            <w:r w:rsidRPr="00BF16EA">
              <w:rPr>
                <w:rFonts w:ascii="Times New Roman" w:hAnsi="Times New Roman" w:cs="Times New Roman"/>
              </w:rPr>
              <w:t>Natureza da despesa</w:t>
            </w:r>
            <w:r w:rsidRPr="00BF16EA">
              <w:rPr>
                <w:rFonts w:ascii="Times New Roman" w:hAnsi="Times New Roman" w:cs="Times New Roman"/>
                <w:lang w:val="pt-BR"/>
              </w:rPr>
              <w:t xml:space="preserve"> do orçamento</w:t>
            </w:r>
          </w:p>
        </w:tc>
        <w:tc>
          <w:tcPr>
            <w:tcW w:w="991"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15D70917" w14:textId="77777777" w:rsidR="00716992" w:rsidRPr="00BF16EA" w:rsidRDefault="00716992" w:rsidP="008262C5">
            <w:pPr>
              <w:pStyle w:val="ParagraphStyle"/>
              <w:jc w:val="center"/>
              <w:rPr>
                <w:rFonts w:ascii="Times New Roman" w:hAnsi="Times New Roman" w:cs="Times New Roman"/>
                <w:lang w:val="pt-BR"/>
              </w:rPr>
            </w:pPr>
            <w:r w:rsidRPr="00BF16EA">
              <w:rPr>
                <w:rFonts w:ascii="Times New Roman" w:hAnsi="Times New Roman" w:cs="Times New Roman"/>
                <w:lang w:val="pt-BR"/>
              </w:rPr>
              <w:t>Fonte de recursos</w:t>
            </w:r>
          </w:p>
        </w:tc>
      </w:tr>
      <w:tr w:rsidR="00716992" w:rsidRPr="00BF16EA" w14:paraId="74A3D957" w14:textId="77777777" w:rsidTr="008262C5">
        <w:trPr>
          <w:gridAfter w:val="1"/>
          <w:wAfter w:w="13" w:type="dxa"/>
        </w:trPr>
        <w:tc>
          <w:tcPr>
            <w:tcW w:w="8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617071F" w14:textId="77777777" w:rsidR="00716992" w:rsidRDefault="00716992" w:rsidP="008262C5">
            <w:pPr>
              <w:pStyle w:val="ParagraphStyle"/>
              <w:jc w:val="center"/>
              <w:rPr>
                <w:rFonts w:ascii="Times New Roman" w:hAnsi="Times New Roman" w:cs="Times New Roman"/>
                <w:lang w:val="pt-BR"/>
              </w:rPr>
            </w:pPr>
            <w:r>
              <w:rPr>
                <w:rFonts w:ascii="Times New Roman" w:hAnsi="Times New Roman" w:cs="Times New Roman"/>
                <w:lang w:val="pt-BR"/>
              </w:rPr>
              <w:t>01/001</w:t>
            </w:r>
          </w:p>
        </w:tc>
        <w:tc>
          <w:tcPr>
            <w:tcW w:w="10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C7934F5" w14:textId="77777777" w:rsidR="00716992" w:rsidRDefault="00716992" w:rsidP="008262C5">
            <w:pPr>
              <w:pStyle w:val="ParagraphStyle"/>
              <w:jc w:val="center"/>
              <w:rPr>
                <w:rFonts w:ascii="Times New Roman" w:hAnsi="Times New Roman" w:cs="Times New Roman"/>
                <w:lang w:val="pt-BR"/>
              </w:rPr>
            </w:pPr>
            <w:r>
              <w:rPr>
                <w:rFonts w:ascii="Times New Roman" w:hAnsi="Times New Roman" w:cs="Times New Roman"/>
                <w:lang w:val="pt-BR"/>
              </w:rPr>
              <w:t>50</w:t>
            </w:r>
          </w:p>
        </w:tc>
        <w:tc>
          <w:tcPr>
            <w:tcW w:w="20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0F18F39" w14:textId="77777777" w:rsidR="00716992" w:rsidRDefault="00716992" w:rsidP="008262C5">
            <w:pPr>
              <w:pStyle w:val="ParagraphStyle"/>
              <w:jc w:val="center"/>
              <w:rPr>
                <w:rFonts w:ascii="Times New Roman" w:hAnsi="Times New Roman" w:cs="Times New Roman"/>
                <w:lang w:val="pt-BR"/>
              </w:rPr>
            </w:pPr>
            <w:r>
              <w:rPr>
                <w:rFonts w:ascii="Times New Roman" w:hAnsi="Times New Roman" w:cs="Times New Roman"/>
                <w:lang w:val="pt-BR"/>
              </w:rPr>
              <w:t>01.031.0001.2001</w:t>
            </w:r>
          </w:p>
        </w:tc>
        <w:tc>
          <w:tcPr>
            <w:tcW w:w="24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E1026B1" w14:textId="77777777" w:rsidR="00716992" w:rsidRDefault="00716992" w:rsidP="008262C5">
            <w:pPr>
              <w:pStyle w:val="ParagraphStyle"/>
              <w:tabs>
                <w:tab w:val="left" w:pos="816"/>
                <w:tab w:val="center" w:pos="906"/>
              </w:tabs>
              <w:jc w:val="center"/>
              <w:rPr>
                <w:rFonts w:ascii="Times New Roman" w:hAnsi="Times New Roman" w:cs="Times New Roman"/>
                <w:lang w:val="pt-BR"/>
              </w:rPr>
            </w:pPr>
            <w:r>
              <w:rPr>
                <w:rFonts w:ascii="Times New Roman" w:hAnsi="Times New Roman" w:cs="Times New Roman"/>
                <w:lang w:val="pt-BR"/>
              </w:rPr>
              <w:t>3.3.90.30.24.00 – Material para Manutenção de Bens Imóveis</w:t>
            </w:r>
          </w:p>
        </w:tc>
        <w:tc>
          <w:tcPr>
            <w:tcW w:w="27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CA93BDA" w14:textId="77777777" w:rsidR="00716992" w:rsidRDefault="00716992" w:rsidP="008262C5">
            <w:pPr>
              <w:pStyle w:val="ParagraphStyle"/>
              <w:jc w:val="center"/>
              <w:rPr>
                <w:rFonts w:ascii="Times New Roman" w:hAnsi="Times New Roman" w:cs="Times New Roman"/>
                <w:lang w:val="pt-BR"/>
              </w:rPr>
            </w:pPr>
            <w:r>
              <w:rPr>
                <w:rFonts w:ascii="Times New Roman" w:hAnsi="Times New Roman" w:cs="Times New Roman"/>
                <w:lang w:val="pt-BR"/>
              </w:rPr>
              <w:t>3.3.90.30.00.00 – Material de Consumo</w:t>
            </w:r>
          </w:p>
        </w:tc>
        <w:tc>
          <w:tcPr>
            <w:tcW w:w="9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36A008C" w14:textId="77777777" w:rsidR="00716992" w:rsidRDefault="00716992" w:rsidP="008262C5">
            <w:pPr>
              <w:pStyle w:val="ParagraphStyle"/>
              <w:jc w:val="center"/>
              <w:rPr>
                <w:rFonts w:ascii="Times New Roman" w:hAnsi="Times New Roman" w:cs="Times New Roman"/>
                <w:lang w:val="pt-BR"/>
              </w:rPr>
            </w:pPr>
            <w:r>
              <w:rPr>
                <w:rFonts w:ascii="Times New Roman" w:hAnsi="Times New Roman" w:cs="Times New Roman"/>
                <w:lang w:val="pt-BR"/>
              </w:rPr>
              <w:t>01</w:t>
            </w:r>
          </w:p>
        </w:tc>
      </w:tr>
      <w:tr w:rsidR="00716992" w:rsidRPr="00BF16EA" w14:paraId="2C4FBE53" w14:textId="77777777" w:rsidTr="008262C5">
        <w:trPr>
          <w:gridAfter w:val="1"/>
          <w:wAfter w:w="13" w:type="dxa"/>
        </w:trPr>
        <w:tc>
          <w:tcPr>
            <w:tcW w:w="8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CD5E0AE" w14:textId="77777777" w:rsidR="00716992" w:rsidRDefault="00716992" w:rsidP="008262C5">
            <w:pPr>
              <w:pStyle w:val="ParagraphStyle"/>
              <w:jc w:val="center"/>
              <w:rPr>
                <w:rFonts w:ascii="Times New Roman" w:hAnsi="Times New Roman" w:cs="Times New Roman"/>
                <w:lang w:val="pt-BR"/>
              </w:rPr>
            </w:pPr>
            <w:r>
              <w:rPr>
                <w:rFonts w:ascii="Times New Roman" w:hAnsi="Times New Roman" w:cs="Times New Roman"/>
                <w:lang w:val="pt-BR"/>
              </w:rPr>
              <w:t>01/001</w:t>
            </w:r>
          </w:p>
        </w:tc>
        <w:tc>
          <w:tcPr>
            <w:tcW w:w="10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41959A3" w14:textId="77777777" w:rsidR="00716992" w:rsidRDefault="00716992" w:rsidP="008262C5">
            <w:pPr>
              <w:pStyle w:val="ParagraphStyle"/>
              <w:jc w:val="center"/>
              <w:rPr>
                <w:rFonts w:ascii="Times New Roman" w:hAnsi="Times New Roman" w:cs="Times New Roman"/>
                <w:lang w:val="pt-BR"/>
              </w:rPr>
            </w:pPr>
            <w:r>
              <w:rPr>
                <w:rFonts w:ascii="Times New Roman" w:hAnsi="Times New Roman" w:cs="Times New Roman"/>
                <w:lang w:val="pt-BR"/>
              </w:rPr>
              <w:t>80</w:t>
            </w:r>
          </w:p>
        </w:tc>
        <w:tc>
          <w:tcPr>
            <w:tcW w:w="20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B90A7AC" w14:textId="77777777" w:rsidR="00716992" w:rsidRDefault="00716992" w:rsidP="008262C5">
            <w:pPr>
              <w:pStyle w:val="ParagraphStyle"/>
              <w:jc w:val="center"/>
              <w:rPr>
                <w:rFonts w:ascii="Times New Roman" w:hAnsi="Times New Roman" w:cs="Times New Roman"/>
                <w:lang w:val="pt-BR"/>
              </w:rPr>
            </w:pPr>
            <w:r>
              <w:rPr>
                <w:rFonts w:ascii="Times New Roman" w:hAnsi="Times New Roman" w:cs="Times New Roman"/>
                <w:lang w:val="pt-BR"/>
              </w:rPr>
              <w:t>01.031.0001.2001</w:t>
            </w:r>
          </w:p>
        </w:tc>
        <w:tc>
          <w:tcPr>
            <w:tcW w:w="24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77D22B7" w14:textId="77777777" w:rsidR="00716992" w:rsidRDefault="00716992" w:rsidP="008262C5">
            <w:pPr>
              <w:pStyle w:val="ParagraphStyle"/>
              <w:tabs>
                <w:tab w:val="left" w:pos="816"/>
                <w:tab w:val="center" w:pos="906"/>
              </w:tabs>
              <w:jc w:val="center"/>
              <w:rPr>
                <w:rFonts w:ascii="Times New Roman" w:hAnsi="Times New Roman" w:cs="Times New Roman"/>
                <w:lang w:val="pt-BR"/>
              </w:rPr>
            </w:pPr>
            <w:r>
              <w:rPr>
                <w:rFonts w:ascii="Times New Roman" w:hAnsi="Times New Roman" w:cs="Times New Roman"/>
                <w:lang w:val="pt-BR"/>
              </w:rPr>
              <w:t>3.3.90.39.16.00 – Manutenção e Conservação de Bens Imóveis</w:t>
            </w:r>
          </w:p>
        </w:tc>
        <w:tc>
          <w:tcPr>
            <w:tcW w:w="27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6A986EB" w14:textId="77777777" w:rsidR="00716992" w:rsidRDefault="00716992" w:rsidP="008262C5">
            <w:pPr>
              <w:pStyle w:val="ParagraphStyle"/>
              <w:jc w:val="center"/>
              <w:rPr>
                <w:rFonts w:ascii="Times New Roman" w:hAnsi="Times New Roman" w:cs="Times New Roman"/>
                <w:lang w:val="pt-BR"/>
              </w:rPr>
            </w:pPr>
            <w:r>
              <w:rPr>
                <w:rFonts w:ascii="Times New Roman" w:hAnsi="Times New Roman" w:cs="Times New Roman"/>
                <w:lang w:val="pt-BR"/>
              </w:rPr>
              <w:t>3.3.90.39.00.00 – Outros Serviços de Pessoa Jurídica</w:t>
            </w:r>
          </w:p>
        </w:tc>
        <w:tc>
          <w:tcPr>
            <w:tcW w:w="9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0A9C74E" w14:textId="77777777" w:rsidR="00716992" w:rsidRDefault="00716992" w:rsidP="008262C5">
            <w:pPr>
              <w:pStyle w:val="ParagraphStyle"/>
              <w:jc w:val="center"/>
              <w:rPr>
                <w:rFonts w:ascii="Times New Roman" w:hAnsi="Times New Roman" w:cs="Times New Roman"/>
                <w:lang w:val="pt-BR"/>
              </w:rPr>
            </w:pPr>
            <w:r>
              <w:rPr>
                <w:rFonts w:ascii="Times New Roman" w:hAnsi="Times New Roman" w:cs="Times New Roman"/>
                <w:lang w:val="pt-BR"/>
              </w:rPr>
              <w:t>01</w:t>
            </w:r>
          </w:p>
        </w:tc>
      </w:tr>
    </w:tbl>
    <w:p w14:paraId="5A8200B8" w14:textId="77777777" w:rsidR="00165878" w:rsidRPr="00165878" w:rsidRDefault="00165878" w:rsidP="00B00760">
      <w:pPr>
        <w:tabs>
          <w:tab w:val="left" w:pos="567"/>
        </w:tabs>
        <w:ind w:left="567" w:right="850" w:firstLine="567"/>
        <w:jc w:val="both"/>
        <w:rPr>
          <w:rFonts w:ascii="Times New Roman" w:hAnsi="Times New Roman" w:cs="Times New Roman"/>
        </w:rPr>
      </w:pPr>
    </w:p>
    <w:p w14:paraId="48626C75"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12. DA RESPONSABILIDADE PELA ELABORAÇÃO DO TERMO DE REFERÊNCIA</w:t>
      </w:r>
    </w:p>
    <w:p w14:paraId="02E7A7A3" w14:textId="77777777" w:rsidR="00165878" w:rsidRPr="00165878" w:rsidRDefault="00165878" w:rsidP="00B00760">
      <w:pPr>
        <w:tabs>
          <w:tab w:val="left" w:pos="567"/>
        </w:tabs>
        <w:ind w:left="567" w:right="850" w:firstLine="567"/>
        <w:jc w:val="both"/>
        <w:rPr>
          <w:rFonts w:ascii="Times New Roman" w:hAnsi="Times New Roman" w:cs="Times New Roman"/>
        </w:rPr>
      </w:pPr>
    </w:p>
    <w:p w14:paraId="635A2269" w14:textId="3CFE5790" w:rsidR="00165878" w:rsidRPr="00165878" w:rsidRDefault="00165878" w:rsidP="00716992">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12.1.</w:t>
      </w:r>
      <w:r w:rsidRPr="00165878">
        <w:rPr>
          <w:rFonts w:ascii="Times New Roman" w:hAnsi="Times New Roman" w:cs="Times New Roman"/>
        </w:rPr>
        <w:t xml:space="preserve"> Declaro estar ciente de todas as implicações pelas informações prestadas no presente Termo de Referência e em relação a elas assumimos de forma solidária a responsabilidade.</w:t>
      </w:r>
    </w:p>
    <w:p w14:paraId="207C6A96" w14:textId="45BB6533" w:rsidR="00165878" w:rsidRPr="00165878" w:rsidRDefault="00165878" w:rsidP="00716992">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 xml:space="preserve">Elaborado em: </w:t>
      </w:r>
      <w:r w:rsidR="00DB6B16">
        <w:rPr>
          <w:rFonts w:ascii="Times New Roman" w:hAnsi="Times New Roman" w:cs="Times New Roman"/>
        </w:rPr>
        <w:t>06/04/2026</w:t>
      </w:r>
    </w:p>
    <w:p w14:paraId="6011B01E" w14:textId="1F8C7AAE"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 xml:space="preserve">Aprovado em: </w:t>
      </w:r>
      <w:r w:rsidR="00DB6B16">
        <w:rPr>
          <w:rFonts w:ascii="Times New Roman" w:hAnsi="Times New Roman" w:cs="Times New Roman"/>
        </w:rPr>
        <w:t>06/04/2026</w:t>
      </w:r>
    </w:p>
    <w:p w14:paraId="219E4E82" w14:textId="77777777" w:rsidR="00165878" w:rsidRPr="00165878" w:rsidRDefault="00165878" w:rsidP="00B00760">
      <w:pPr>
        <w:tabs>
          <w:tab w:val="left" w:pos="567"/>
        </w:tabs>
        <w:ind w:left="567" w:right="850" w:firstLine="567"/>
        <w:jc w:val="both"/>
        <w:rPr>
          <w:rFonts w:ascii="Times New Roman" w:hAnsi="Times New Roman" w:cs="Times New Roman"/>
        </w:rPr>
      </w:pPr>
    </w:p>
    <w:p w14:paraId="5136A260"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13. DOS ANEXOS AO TERMO DE REFERÊNCIA</w:t>
      </w:r>
    </w:p>
    <w:p w14:paraId="38000BDA"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13.1</w:t>
      </w:r>
      <w:r w:rsidRPr="00165878">
        <w:rPr>
          <w:rFonts w:ascii="Times New Roman" w:hAnsi="Times New Roman" w:cs="Times New Roman"/>
        </w:rPr>
        <w:t xml:space="preserve">. Integram o presente Termo de Referência, independentemente de qualquer transcrição, os seguintes ANEXOS: </w:t>
      </w:r>
    </w:p>
    <w:p w14:paraId="74D36EE7"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Anexo I – Memorandos;</w:t>
      </w:r>
    </w:p>
    <w:p w14:paraId="6E528369"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Anexo II – Orçamentos;</w:t>
      </w:r>
    </w:p>
    <w:p w14:paraId="6E8837C5"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Anexo III – Documento de Formalização de Demanda.</w:t>
      </w:r>
    </w:p>
    <w:p w14:paraId="603C7C66" w14:textId="77777777" w:rsidR="00325044" w:rsidRPr="00165878" w:rsidRDefault="00325044" w:rsidP="00716992">
      <w:pPr>
        <w:tabs>
          <w:tab w:val="left" w:pos="567"/>
        </w:tabs>
        <w:spacing w:after="0" w:line="240" w:lineRule="auto"/>
        <w:ind w:right="850"/>
        <w:rPr>
          <w:rFonts w:ascii="Times New Roman" w:hAnsi="Times New Roman" w:cs="Times New Roman"/>
        </w:rPr>
      </w:pPr>
    </w:p>
    <w:p w14:paraId="68FCC773" w14:textId="77777777" w:rsidR="00716992" w:rsidRDefault="00716992" w:rsidP="00325044">
      <w:pPr>
        <w:tabs>
          <w:tab w:val="left" w:pos="567"/>
        </w:tabs>
        <w:spacing w:after="0" w:line="240" w:lineRule="auto"/>
        <w:ind w:left="567" w:right="850"/>
        <w:jc w:val="center"/>
        <w:rPr>
          <w:rFonts w:ascii="Times New Roman" w:hAnsi="Times New Roman" w:cs="Times New Roman"/>
          <w:b/>
          <w:bCs/>
          <w:i/>
          <w:iCs/>
        </w:rPr>
      </w:pPr>
    </w:p>
    <w:p w14:paraId="77E8C1A3" w14:textId="77777777" w:rsidR="00716992" w:rsidRDefault="00716992" w:rsidP="00325044">
      <w:pPr>
        <w:tabs>
          <w:tab w:val="left" w:pos="567"/>
        </w:tabs>
        <w:spacing w:after="0" w:line="240" w:lineRule="auto"/>
        <w:ind w:left="567" w:right="850"/>
        <w:jc w:val="center"/>
        <w:rPr>
          <w:rFonts w:ascii="Times New Roman" w:hAnsi="Times New Roman" w:cs="Times New Roman"/>
          <w:b/>
          <w:bCs/>
          <w:i/>
          <w:iCs/>
        </w:rPr>
      </w:pPr>
    </w:p>
    <w:p w14:paraId="00E95F01" w14:textId="77777777" w:rsidR="00716992" w:rsidRDefault="00716992" w:rsidP="00325044">
      <w:pPr>
        <w:tabs>
          <w:tab w:val="left" w:pos="567"/>
        </w:tabs>
        <w:spacing w:after="0" w:line="240" w:lineRule="auto"/>
        <w:ind w:left="567" w:right="850"/>
        <w:jc w:val="center"/>
        <w:rPr>
          <w:rFonts w:ascii="Times New Roman" w:hAnsi="Times New Roman" w:cs="Times New Roman"/>
          <w:b/>
          <w:bCs/>
          <w:i/>
          <w:iCs/>
        </w:rPr>
      </w:pPr>
    </w:p>
    <w:p w14:paraId="3A9793D7" w14:textId="77777777" w:rsidR="00716992" w:rsidRDefault="00716992" w:rsidP="00325044">
      <w:pPr>
        <w:tabs>
          <w:tab w:val="left" w:pos="567"/>
        </w:tabs>
        <w:spacing w:after="0" w:line="240" w:lineRule="auto"/>
        <w:ind w:left="567" w:right="850"/>
        <w:jc w:val="center"/>
        <w:rPr>
          <w:rFonts w:ascii="Times New Roman" w:hAnsi="Times New Roman" w:cs="Times New Roman"/>
          <w:b/>
          <w:bCs/>
          <w:i/>
          <w:iCs/>
        </w:rPr>
      </w:pPr>
    </w:p>
    <w:p w14:paraId="11292B89" w14:textId="13EE5DF7" w:rsidR="00165878" w:rsidRPr="00165878" w:rsidRDefault="00165878" w:rsidP="00325044">
      <w:pPr>
        <w:tabs>
          <w:tab w:val="left" w:pos="567"/>
        </w:tabs>
        <w:spacing w:after="0" w:line="240" w:lineRule="auto"/>
        <w:ind w:left="567" w:right="850"/>
        <w:jc w:val="center"/>
        <w:rPr>
          <w:rFonts w:ascii="Times New Roman" w:hAnsi="Times New Roman" w:cs="Times New Roman"/>
          <w:b/>
          <w:bCs/>
          <w:iCs/>
        </w:rPr>
      </w:pPr>
      <w:r w:rsidRPr="00165878">
        <w:rPr>
          <w:rFonts w:ascii="Times New Roman" w:hAnsi="Times New Roman" w:cs="Times New Roman"/>
          <w:b/>
          <w:bCs/>
          <w:i/>
          <w:iCs/>
        </w:rPr>
        <w:t>LEANDRO PAGLIARI JACOBS</w:t>
      </w:r>
    </w:p>
    <w:p w14:paraId="7377DE4A" w14:textId="77777777" w:rsidR="00165878" w:rsidRPr="00165878" w:rsidRDefault="00165878" w:rsidP="00325044">
      <w:pPr>
        <w:tabs>
          <w:tab w:val="left" w:pos="567"/>
        </w:tabs>
        <w:spacing w:after="0" w:line="240" w:lineRule="auto"/>
        <w:ind w:left="567" w:right="850"/>
        <w:jc w:val="center"/>
        <w:rPr>
          <w:rFonts w:ascii="Times New Roman" w:hAnsi="Times New Roman" w:cs="Times New Roman"/>
          <w:i/>
        </w:rPr>
      </w:pPr>
      <w:r w:rsidRPr="00165878">
        <w:rPr>
          <w:rFonts w:ascii="Times New Roman" w:hAnsi="Times New Roman" w:cs="Times New Roman"/>
          <w:i/>
        </w:rPr>
        <w:t>Diretor Administrativo - Portaria nº. 17/2025</w:t>
      </w:r>
    </w:p>
    <w:p w14:paraId="5897AD93" w14:textId="77777777" w:rsidR="00165878" w:rsidRPr="00165878" w:rsidRDefault="00165878" w:rsidP="00325044">
      <w:pPr>
        <w:tabs>
          <w:tab w:val="left" w:pos="567"/>
        </w:tabs>
        <w:spacing w:after="0" w:line="240" w:lineRule="auto"/>
        <w:ind w:left="567" w:right="850"/>
        <w:jc w:val="center"/>
        <w:rPr>
          <w:rFonts w:ascii="Times New Roman" w:hAnsi="Times New Roman" w:cs="Times New Roman"/>
          <w:i/>
        </w:rPr>
      </w:pPr>
      <w:r w:rsidRPr="00165878">
        <w:rPr>
          <w:rFonts w:ascii="Times New Roman" w:hAnsi="Times New Roman" w:cs="Times New Roman"/>
          <w:i/>
        </w:rPr>
        <w:t>Responsável pela elaboração técnica.</w:t>
      </w:r>
    </w:p>
    <w:p w14:paraId="534A430E" w14:textId="77777777" w:rsidR="00165878" w:rsidRDefault="00165878" w:rsidP="00325044">
      <w:pPr>
        <w:tabs>
          <w:tab w:val="left" w:pos="567"/>
        </w:tabs>
        <w:ind w:right="850"/>
        <w:jc w:val="both"/>
        <w:rPr>
          <w:rFonts w:ascii="Times New Roman" w:hAnsi="Times New Roman" w:cs="Times New Roman"/>
          <w:i/>
        </w:rPr>
      </w:pPr>
    </w:p>
    <w:p w14:paraId="78991917" w14:textId="77777777" w:rsidR="00716992" w:rsidRPr="00165878" w:rsidRDefault="00716992" w:rsidP="00325044">
      <w:pPr>
        <w:tabs>
          <w:tab w:val="left" w:pos="567"/>
        </w:tabs>
        <w:ind w:right="850"/>
        <w:jc w:val="both"/>
        <w:rPr>
          <w:rFonts w:ascii="Times New Roman" w:hAnsi="Times New Roman" w:cs="Times New Roman"/>
          <w:i/>
        </w:rPr>
      </w:pPr>
    </w:p>
    <w:p w14:paraId="62FB6246" w14:textId="77777777" w:rsidR="00165878" w:rsidRPr="00165878" w:rsidRDefault="00165878" w:rsidP="00B00760">
      <w:pPr>
        <w:tabs>
          <w:tab w:val="left" w:pos="567"/>
        </w:tabs>
        <w:ind w:left="567" w:right="850" w:firstLine="567"/>
        <w:jc w:val="both"/>
        <w:rPr>
          <w:rFonts w:ascii="Times New Roman" w:hAnsi="Times New Roman" w:cs="Times New Roman"/>
          <w:i/>
        </w:rPr>
      </w:pPr>
    </w:p>
    <w:p w14:paraId="60F610BD" w14:textId="77777777" w:rsidR="00165878" w:rsidRPr="00165878" w:rsidRDefault="00165878" w:rsidP="00325044">
      <w:pPr>
        <w:tabs>
          <w:tab w:val="left" w:pos="567"/>
        </w:tabs>
        <w:spacing w:after="0" w:line="240" w:lineRule="auto"/>
        <w:ind w:left="567" w:right="850"/>
        <w:jc w:val="center"/>
        <w:rPr>
          <w:rFonts w:ascii="Times New Roman" w:hAnsi="Times New Roman" w:cs="Times New Roman"/>
          <w:b/>
          <w:bCs/>
          <w:i/>
          <w:iCs/>
        </w:rPr>
      </w:pPr>
      <w:r w:rsidRPr="00165878">
        <w:rPr>
          <w:rFonts w:ascii="Times New Roman" w:hAnsi="Times New Roman" w:cs="Times New Roman"/>
          <w:b/>
          <w:bCs/>
          <w:i/>
          <w:iCs/>
        </w:rPr>
        <w:t>ROSANE FÁTIMA LOTTI</w:t>
      </w:r>
    </w:p>
    <w:p w14:paraId="5AECFF6C" w14:textId="77777777" w:rsidR="00165878" w:rsidRPr="00165878" w:rsidRDefault="00165878" w:rsidP="00325044">
      <w:pPr>
        <w:tabs>
          <w:tab w:val="left" w:pos="567"/>
        </w:tabs>
        <w:spacing w:after="0" w:line="240" w:lineRule="auto"/>
        <w:ind w:left="567" w:right="850"/>
        <w:jc w:val="center"/>
        <w:rPr>
          <w:rFonts w:ascii="Times New Roman" w:hAnsi="Times New Roman" w:cs="Times New Roman"/>
          <w:i/>
        </w:rPr>
      </w:pPr>
      <w:r w:rsidRPr="00165878">
        <w:rPr>
          <w:rFonts w:ascii="Times New Roman" w:hAnsi="Times New Roman" w:cs="Times New Roman"/>
          <w:i/>
        </w:rPr>
        <w:t>Presidente da Mesa Diretora – Biênio 2025/2028</w:t>
      </w:r>
    </w:p>
    <w:p w14:paraId="5CA28F3A" w14:textId="0D4154AF" w:rsidR="002A1F8A" w:rsidRPr="000861A4" w:rsidRDefault="00165878" w:rsidP="00302B60">
      <w:pPr>
        <w:tabs>
          <w:tab w:val="left" w:pos="567"/>
        </w:tabs>
        <w:spacing w:after="0" w:line="240" w:lineRule="auto"/>
        <w:ind w:left="567" w:right="850"/>
        <w:jc w:val="center"/>
        <w:rPr>
          <w:rFonts w:ascii="Times New Roman" w:hAnsi="Times New Roman" w:cs="Times New Roman"/>
        </w:rPr>
      </w:pPr>
      <w:r w:rsidRPr="00165878">
        <w:rPr>
          <w:rFonts w:ascii="Times New Roman" w:hAnsi="Times New Roman" w:cs="Times New Roman"/>
          <w:i/>
        </w:rPr>
        <w:t>Gestora Contratual</w:t>
      </w:r>
    </w:p>
    <w:sectPr w:rsidR="002A1F8A" w:rsidRPr="000861A4" w:rsidSect="00BA0B6D">
      <w:headerReference w:type="default" r:id="rId9"/>
      <w:footerReference w:type="default" r:id="rId10"/>
      <w:pgSz w:w="11906" w:h="16838"/>
      <w:pgMar w:top="709" w:right="424" w:bottom="2694" w:left="709" w:header="142"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DC8F5" w14:textId="77777777" w:rsidR="00B66D1F" w:rsidRDefault="00B66D1F" w:rsidP="003F1296">
      <w:pPr>
        <w:spacing w:after="0" w:line="240" w:lineRule="auto"/>
      </w:pPr>
      <w:r>
        <w:separator/>
      </w:r>
    </w:p>
  </w:endnote>
  <w:endnote w:type="continuationSeparator" w:id="0">
    <w:p w14:paraId="45D0C214" w14:textId="77777777" w:rsidR="00B66D1F" w:rsidRDefault="00B66D1F" w:rsidP="003F1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eelawadee UI Semilight">
    <w:panose1 w:val="020B0402040204020203"/>
    <w:charset w:val="00"/>
    <w:family w:val="swiss"/>
    <w:pitch w:val="variable"/>
    <w:sig w:usb0="A3000003" w:usb1="00000000" w:usb2="00010000" w:usb3="00000000" w:csb0="000101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EBB6D" w14:textId="77777777" w:rsidR="00982189" w:rsidRDefault="00982189" w:rsidP="00982189">
    <w:pPr>
      <w:pStyle w:val="Cabealho"/>
      <w:ind w:left="142"/>
    </w:pPr>
    <w:r>
      <w:t>________________________________________________________________________________________________</w:t>
    </w:r>
  </w:p>
  <w:p w14:paraId="5ECB732F" w14:textId="77777777" w:rsidR="00982189" w:rsidRDefault="00982189" w:rsidP="003F1296">
    <w:pPr>
      <w:pStyle w:val="Rodap"/>
      <w:jc w:val="center"/>
      <w:rPr>
        <w:rFonts w:ascii="Times New Roman" w:hAnsi="Times New Roman" w:cs="Times New Roman"/>
        <w:i/>
        <w:iCs/>
      </w:rPr>
    </w:pPr>
  </w:p>
  <w:bookmarkStart w:id="1" w:name="_MON_1835951377"/>
  <w:bookmarkEnd w:id="1"/>
  <w:p w14:paraId="4BACA4DD" w14:textId="6B003463" w:rsidR="003F1296" w:rsidRDefault="00BA0B6D" w:rsidP="00BA0B6D">
    <w:pPr>
      <w:pStyle w:val="Rodap"/>
      <w:jc w:val="center"/>
    </w:pPr>
    <w:r w:rsidRPr="00BA0B6D">
      <w:rPr>
        <w:rFonts w:ascii="Times New Roman" w:hAnsi="Times New Roman" w:cs="Times New Roman"/>
        <w:i/>
        <w:iCs/>
      </w:rPr>
      <w:object w:dxaOrig="8504" w:dyaOrig="799" w14:anchorId="799BD9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1pt;height:39.45pt">
          <v:imagedata r:id="rId1" o:title=""/>
        </v:shape>
        <o:OLEObject Type="Embed" ProgID="Word.Document.12" ShapeID="_x0000_i1025" DrawAspect="Content" ObjectID="_1836967660" r:id="rId2">
          <o:FieldCodes>\s</o:FieldCodes>
        </o:OLEObject>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0146E" w14:textId="77777777" w:rsidR="00B66D1F" w:rsidRDefault="00B66D1F" w:rsidP="003F1296">
      <w:pPr>
        <w:spacing w:after="0" w:line="240" w:lineRule="auto"/>
      </w:pPr>
      <w:r>
        <w:separator/>
      </w:r>
    </w:p>
  </w:footnote>
  <w:footnote w:type="continuationSeparator" w:id="0">
    <w:p w14:paraId="4671D99A" w14:textId="77777777" w:rsidR="00B66D1F" w:rsidRDefault="00B66D1F" w:rsidP="003F1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7" w:type="dxa"/>
      <w:tblLayout w:type="fixed"/>
      <w:tblLook w:val="04A0" w:firstRow="1" w:lastRow="0" w:firstColumn="1" w:lastColumn="0" w:noHBand="0" w:noVBand="1"/>
    </w:tblPr>
    <w:tblGrid>
      <w:gridCol w:w="2694"/>
      <w:gridCol w:w="6663"/>
    </w:tblGrid>
    <w:tr w:rsidR="00957970" w14:paraId="24A42FC9" w14:textId="77777777" w:rsidTr="00982189">
      <w:tc>
        <w:tcPr>
          <w:tcW w:w="2694" w:type="dxa"/>
        </w:tcPr>
        <w:p w14:paraId="1BB4D975" w14:textId="77777777" w:rsidR="003F1296" w:rsidRDefault="003F1296" w:rsidP="003F1296">
          <w:pPr>
            <w:ind w:left="75" w:hanging="75"/>
            <w:jc w:val="center"/>
          </w:pPr>
          <w:r>
            <w:rPr>
              <w:noProof/>
            </w:rPr>
            <w:drawing>
              <wp:inline distT="0" distB="0" distL="0" distR="0" wp14:anchorId="49C9FBC0" wp14:editId="7E425BDC">
                <wp:extent cx="1438275" cy="1325245"/>
                <wp:effectExtent l="0" t="0" r="9525" b="8255"/>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Colorido.png"/>
                        <pic:cNvPicPr/>
                      </pic:nvPicPr>
                      <pic:blipFill>
                        <a:blip r:embed="rId1">
                          <a:extLst>
                            <a:ext uri="{28A0092B-C50C-407E-A947-70E740481C1C}">
                              <a14:useLocalDpi xmlns:a14="http://schemas.microsoft.com/office/drawing/2010/main" val="0"/>
                            </a:ext>
                          </a:extLst>
                        </a:blip>
                        <a:stretch>
                          <a:fillRect/>
                        </a:stretch>
                      </pic:blipFill>
                      <pic:spPr>
                        <a:xfrm>
                          <a:off x="0" y="0"/>
                          <a:ext cx="1438275" cy="1325245"/>
                        </a:xfrm>
                        <a:prstGeom prst="rect">
                          <a:avLst/>
                        </a:prstGeom>
                      </pic:spPr>
                    </pic:pic>
                  </a:graphicData>
                </a:graphic>
              </wp:inline>
            </w:drawing>
          </w:r>
        </w:p>
      </w:tc>
      <w:tc>
        <w:tcPr>
          <w:tcW w:w="6663" w:type="dxa"/>
        </w:tcPr>
        <w:p w14:paraId="3A32CDAE" w14:textId="77777777" w:rsidR="00982189" w:rsidRDefault="00982189" w:rsidP="00982189">
          <w:pPr>
            <w:pStyle w:val="Rodap"/>
            <w:jc w:val="center"/>
            <w:rPr>
              <w:rFonts w:ascii="Leelawadee UI Semilight" w:hAnsi="Leelawadee UI Semilight" w:cs="Leelawadee UI Semilight"/>
              <w:b/>
              <w:sz w:val="32"/>
              <w:szCs w:val="32"/>
            </w:rPr>
          </w:pPr>
        </w:p>
        <w:p w14:paraId="04070DC3" w14:textId="71A3F675" w:rsidR="003F1296" w:rsidRDefault="003F1296" w:rsidP="00982189">
          <w:pPr>
            <w:pStyle w:val="Rodap"/>
            <w:jc w:val="center"/>
            <w:rPr>
              <w:rFonts w:ascii="Times New Roman" w:hAnsi="Times New Roman" w:cs="Times New Roman"/>
            </w:rPr>
          </w:pPr>
          <w:r w:rsidRPr="00A90076">
            <w:rPr>
              <w:rFonts w:ascii="Leelawadee UI Semilight" w:hAnsi="Leelawadee UI Semilight" w:cs="Leelawadee UI Semilight"/>
              <w:b/>
              <w:sz w:val="32"/>
              <w:szCs w:val="32"/>
            </w:rPr>
            <w:t>CÂMARA MUNICIPAL DE SÃO JORGE D’OESTE</w:t>
          </w:r>
          <w:r w:rsidRPr="00A90076">
            <w:rPr>
              <w:rFonts w:ascii="Calibri" w:hAnsi="Calibri"/>
              <w:b/>
              <w:sz w:val="32"/>
            </w:rPr>
            <w:br/>
          </w:r>
          <w:r>
            <w:rPr>
              <w:rFonts w:ascii="Times New Roman" w:hAnsi="Times New Roman" w:cs="Times New Roman"/>
            </w:rPr>
            <w:br/>
          </w:r>
          <w:r w:rsidRPr="00A90076">
            <w:rPr>
              <w:rFonts w:ascii="Times New Roman" w:hAnsi="Times New Roman" w:cs="Times New Roman"/>
            </w:rPr>
            <w:t xml:space="preserve">Poder Legislativo </w:t>
          </w:r>
          <w:r>
            <w:rPr>
              <w:rFonts w:ascii="Times New Roman" w:hAnsi="Times New Roman" w:cs="Times New Roman"/>
            </w:rPr>
            <w:t>Municipal</w:t>
          </w:r>
        </w:p>
        <w:p w14:paraId="75AF2FF7" w14:textId="77777777" w:rsidR="00957970" w:rsidRDefault="003F1296" w:rsidP="00982189">
          <w:pPr>
            <w:pStyle w:val="Rodap"/>
            <w:jc w:val="center"/>
            <w:rPr>
              <w:rFonts w:ascii="Times New Roman" w:hAnsi="Times New Roman" w:cs="Times New Roman"/>
            </w:rPr>
          </w:pPr>
          <w:r w:rsidRPr="00A90076">
            <w:rPr>
              <w:rFonts w:ascii="Times New Roman" w:hAnsi="Times New Roman" w:cs="Times New Roman"/>
            </w:rPr>
            <w:t xml:space="preserve">“Fé, Trabalho e Progresso” – </w:t>
          </w:r>
          <w:r>
            <w:rPr>
              <w:rFonts w:ascii="Times New Roman" w:hAnsi="Times New Roman" w:cs="Times New Roman"/>
            </w:rPr>
            <w:t>15ª Legislatura 2025/2028</w:t>
          </w:r>
        </w:p>
        <w:p w14:paraId="435B67A6" w14:textId="14D64E77" w:rsidR="003F1296" w:rsidRPr="00957970" w:rsidRDefault="003F1296" w:rsidP="00957970">
          <w:pPr>
            <w:pStyle w:val="Rodap"/>
            <w:jc w:val="center"/>
            <w:rPr>
              <w:rFonts w:ascii="Times New Roman" w:hAnsi="Times New Roman" w:cs="Times New Roman"/>
            </w:rPr>
          </w:pPr>
        </w:p>
      </w:tc>
    </w:tr>
  </w:tbl>
  <w:p w14:paraId="02FC9465" w14:textId="25962DD6" w:rsidR="003F1296" w:rsidRDefault="00982189" w:rsidP="00957970">
    <w:pPr>
      <w:pStyle w:val="Cabealho"/>
      <w:ind w:left="142"/>
    </w:pPr>
    <w:r>
      <w:t>________________________________________________________________________________________________</w:t>
    </w:r>
  </w:p>
  <w:p w14:paraId="17905B4D" w14:textId="77777777" w:rsidR="00982189" w:rsidRDefault="00982189" w:rsidP="00957970">
    <w:pPr>
      <w:pStyle w:val="Cabealho"/>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21B43"/>
    <w:multiLevelType w:val="multilevel"/>
    <w:tmpl w:val="21CAC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F5406A"/>
    <w:multiLevelType w:val="multilevel"/>
    <w:tmpl w:val="E148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8D5816"/>
    <w:multiLevelType w:val="multilevel"/>
    <w:tmpl w:val="24AC1D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DF76603"/>
    <w:multiLevelType w:val="multilevel"/>
    <w:tmpl w:val="963A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F46004"/>
    <w:multiLevelType w:val="hybridMultilevel"/>
    <w:tmpl w:val="188062C2"/>
    <w:lvl w:ilvl="0" w:tplc="E8DA974E">
      <w:numFmt w:val="bullet"/>
      <w:lvlText w:val=""/>
      <w:lvlJc w:val="left"/>
      <w:pPr>
        <w:ind w:left="1494" w:hanging="360"/>
      </w:pPr>
      <w:rPr>
        <w:rFonts w:ascii="Symbol" w:eastAsiaTheme="minorHAnsi" w:hAnsi="Symbol" w:cs="Times New Roman"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5" w15:restartNumberingAfterBreak="0">
    <w:nsid w:val="5546365F"/>
    <w:multiLevelType w:val="hybridMultilevel"/>
    <w:tmpl w:val="15801DF6"/>
    <w:lvl w:ilvl="0" w:tplc="DEAAAB38">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6" w15:restartNumberingAfterBreak="0">
    <w:nsid w:val="556C605D"/>
    <w:multiLevelType w:val="multilevel"/>
    <w:tmpl w:val="2018945A"/>
    <w:lvl w:ilvl="0">
      <w:start w:val="6"/>
      <w:numFmt w:val="decimal"/>
      <w:lvlText w:val="%1."/>
      <w:lvlJc w:val="left"/>
      <w:pPr>
        <w:ind w:left="390" w:hanging="390"/>
      </w:pPr>
      <w:rPr>
        <w:b/>
        <w:color w:val="000000"/>
      </w:rPr>
    </w:lvl>
    <w:lvl w:ilvl="1">
      <w:start w:val="1"/>
      <w:numFmt w:val="decimal"/>
      <w:lvlText w:val="%1.%2."/>
      <w:lvlJc w:val="left"/>
      <w:pPr>
        <w:ind w:left="1080" w:hanging="1080"/>
      </w:pPr>
      <w:rPr>
        <w:b/>
        <w:color w:val="000000"/>
      </w:rPr>
    </w:lvl>
    <w:lvl w:ilvl="2">
      <w:start w:val="1"/>
      <w:numFmt w:val="decimal"/>
      <w:lvlText w:val="%1.%2.%3."/>
      <w:lvlJc w:val="left"/>
      <w:pPr>
        <w:ind w:left="850" w:firstLine="0"/>
      </w:pPr>
      <w:rPr>
        <w:b/>
        <w:i w:val="0"/>
        <w:color w:val="000000"/>
        <w:sz w:val="22"/>
        <w:szCs w:val="22"/>
      </w:rPr>
    </w:lvl>
    <w:lvl w:ilvl="3">
      <w:start w:val="1"/>
      <w:numFmt w:val="decimal"/>
      <w:lvlText w:val="%1.%2.%3.%4."/>
      <w:lvlJc w:val="left"/>
      <w:pPr>
        <w:ind w:left="2160" w:hanging="108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3240" w:hanging="144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4320" w:hanging="1800"/>
      </w:pPr>
      <w:rPr>
        <w:color w:val="000000"/>
      </w:rPr>
    </w:lvl>
    <w:lvl w:ilvl="8">
      <w:start w:val="1"/>
      <w:numFmt w:val="decimal"/>
      <w:lvlText w:val="%1.%2.%3.%4.%5.%6.%7.%8.%9."/>
      <w:lvlJc w:val="left"/>
      <w:pPr>
        <w:ind w:left="5040" w:hanging="2160"/>
      </w:pPr>
      <w:rPr>
        <w:color w:val="000000"/>
      </w:rPr>
    </w:lvl>
  </w:abstractNum>
  <w:abstractNum w:abstractNumId="7" w15:restartNumberingAfterBreak="0">
    <w:nsid w:val="7094207D"/>
    <w:multiLevelType w:val="multilevel"/>
    <w:tmpl w:val="2D683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941CFA"/>
    <w:multiLevelType w:val="multilevel"/>
    <w:tmpl w:val="D3E6D504"/>
    <w:lvl w:ilvl="0">
      <w:start w:val="7"/>
      <w:numFmt w:val="decimal"/>
      <w:lvlText w:val="%1."/>
      <w:lvlJc w:val="left"/>
      <w:pPr>
        <w:ind w:left="390" w:hanging="390"/>
      </w:pPr>
      <w:rPr>
        <w:b/>
        <w:color w:val="000000"/>
      </w:rPr>
    </w:lvl>
    <w:lvl w:ilvl="1">
      <w:start w:val="1"/>
      <w:numFmt w:val="decimal"/>
      <w:lvlText w:val="%1.%2."/>
      <w:lvlJc w:val="left"/>
      <w:pPr>
        <w:ind w:left="1080" w:hanging="1080"/>
      </w:pPr>
      <w:rPr>
        <w:b/>
        <w:color w:val="000000"/>
      </w:rPr>
    </w:lvl>
    <w:lvl w:ilvl="2">
      <w:start w:val="1"/>
      <w:numFmt w:val="decimal"/>
      <w:lvlText w:val="%1.%2.%3."/>
      <w:lvlJc w:val="left"/>
      <w:pPr>
        <w:ind w:left="850" w:firstLine="0"/>
      </w:pPr>
      <w:rPr>
        <w:b/>
        <w:i w:val="0"/>
        <w:color w:val="000000"/>
        <w:sz w:val="22"/>
        <w:szCs w:val="22"/>
      </w:rPr>
    </w:lvl>
    <w:lvl w:ilvl="3">
      <w:start w:val="1"/>
      <w:numFmt w:val="decimal"/>
      <w:lvlText w:val="%1.%2.%3.%4."/>
      <w:lvlJc w:val="left"/>
      <w:pPr>
        <w:ind w:left="2160" w:hanging="108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3240" w:hanging="144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4320" w:hanging="1800"/>
      </w:pPr>
      <w:rPr>
        <w:color w:val="000000"/>
      </w:rPr>
    </w:lvl>
    <w:lvl w:ilvl="8">
      <w:start w:val="1"/>
      <w:numFmt w:val="decimal"/>
      <w:lvlText w:val="%1.%2.%3.%4.%5.%6.%7.%8.%9."/>
      <w:lvlJc w:val="left"/>
      <w:pPr>
        <w:ind w:left="5040" w:hanging="2160"/>
      </w:pPr>
      <w:rPr>
        <w:color w:val="000000"/>
      </w:rPr>
    </w:lvl>
  </w:abstractNum>
  <w:abstractNum w:abstractNumId="9" w15:restartNumberingAfterBreak="0">
    <w:nsid w:val="72852FD5"/>
    <w:multiLevelType w:val="multilevel"/>
    <w:tmpl w:val="56CAD3E0"/>
    <w:lvl w:ilvl="0">
      <w:start w:val="1"/>
      <w:numFmt w:val="decimal"/>
      <w:lvlText w:val="%1."/>
      <w:lvlJc w:val="left"/>
      <w:pPr>
        <w:ind w:left="0" w:hanging="360"/>
      </w:pPr>
      <w:rPr>
        <w:b/>
        <w:color w:val="000000"/>
      </w:rPr>
    </w:lvl>
    <w:lvl w:ilvl="1">
      <w:start w:val="1"/>
      <w:numFmt w:val="decimal"/>
      <w:lvlText w:val="%1.%2."/>
      <w:lvlJc w:val="left"/>
      <w:pPr>
        <w:ind w:left="1571" w:hanging="1571"/>
      </w:pPr>
      <w:rPr>
        <w:rFonts w:ascii="Times New Roman" w:eastAsia="Arial" w:hAnsi="Times New Roman" w:cs="Times New Roman" w:hint="default"/>
        <w:b/>
        <w:color w:val="000000"/>
      </w:rPr>
    </w:lvl>
    <w:lvl w:ilvl="2">
      <w:start w:val="1"/>
      <w:numFmt w:val="decimal"/>
      <w:lvlText w:val="%1.%2.%3."/>
      <w:lvlJc w:val="left"/>
      <w:pPr>
        <w:ind w:left="2782" w:hanging="720"/>
      </w:pPr>
      <w:rPr>
        <w:b/>
        <w:color w:val="000000"/>
      </w:rPr>
    </w:lvl>
    <w:lvl w:ilvl="3">
      <w:start w:val="1"/>
      <w:numFmt w:val="decimal"/>
      <w:lvlText w:val="%1.%2.%3.%4."/>
      <w:lvlJc w:val="left"/>
      <w:pPr>
        <w:ind w:left="4353" w:hanging="1080"/>
      </w:pPr>
      <w:rPr>
        <w:color w:val="000000"/>
      </w:rPr>
    </w:lvl>
    <w:lvl w:ilvl="4">
      <w:start w:val="1"/>
      <w:numFmt w:val="decimal"/>
      <w:lvlText w:val="%1.%2.%3.%4.%5."/>
      <w:lvlJc w:val="left"/>
      <w:pPr>
        <w:ind w:left="5564" w:hanging="1080"/>
      </w:pPr>
      <w:rPr>
        <w:color w:val="000000"/>
      </w:rPr>
    </w:lvl>
    <w:lvl w:ilvl="5">
      <w:start w:val="1"/>
      <w:numFmt w:val="decimal"/>
      <w:lvlText w:val="%1.%2.%3.%4.%5.%6."/>
      <w:lvlJc w:val="left"/>
      <w:pPr>
        <w:ind w:left="7135" w:hanging="1440"/>
      </w:pPr>
      <w:rPr>
        <w:color w:val="000000"/>
      </w:rPr>
    </w:lvl>
    <w:lvl w:ilvl="6">
      <w:start w:val="1"/>
      <w:numFmt w:val="decimal"/>
      <w:lvlText w:val="%1.%2.%3.%4.%5.%6.%7."/>
      <w:lvlJc w:val="left"/>
      <w:pPr>
        <w:ind w:left="8346" w:hanging="1440"/>
      </w:pPr>
      <w:rPr>
        <w:color w:val="000000"/>
      </w:rPr>
    </w:lvl>
    <w:lvl w:ilvl="7">
      <w:start w:val="1"/>
      <w:numFmt w:val="decimal"/>
      <w:lvlText w:val="%1.%2.%3.%4.%5.%6.%7.%8."/>
      <w:lvlJc w:val="left"/>
      <w:pPr>
        <w:ind w:left="9917" w:hanging="1800"/>
      </w:pPr>
      <w:rPr>
        <w:color w:val="000000"/>
      </w:rPr>
    </w:lvl>
    <w:lvl w:ilvl="8">
      <w:start w:val="1"/>
      <w:numFmt w:val="decimal"/>
      <w:lvlText w:val="%1.%2.%3.%4.%5.%6.%7.%8.%9."/>
      <w:lvlJc w:val="left"/>
      <w:pPr>
        <w:ind w:left="11488" w:hanging="2160"/>
      </w:pPr>
      <w:rPr>
        <w:color w:val="000000"/>
      </w:rPr>
    </w:lvl>
  </w:abstractNum>
  <w:abstractNum w:abstractNumId="10" w15:restartNumberingAfterBreak="0">
    <w:nsid w:val="7FA07C33"/>
    <w:multiLevelType w:val="multilevel"/>
    <w:tmpl w:val="EC76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98293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11308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228699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772798">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9019705">
    <w:abstractNumId w:val="4"/>
  </w:num>
  <w:num w:numId="6" w16cid:durableId="43800909">
    <w:abstractNumId w:val="3"/>
  </w:num>
  <w:num w:numId="7" w16cid:durableId="300157558">
    <w:abstractNumId w:val="1"/>
  </w:num>
  <w:num w:numId="8" w16cid:durableId="2094928199">
    <w:abstractNumId w:val="7"/>
  </w:num>
  <w:num w:numId="9" w16cid:durableId="2074546953">
    <w:abstractNumId w:val="10"/>
  </w:num>
  <w:num w:numId="10" w16cid:durableId="726760759">
    <w:abstractNumId w:val="5"/>
  </w:num>
  <w:num w:numId="11" w16cid:durableId="1961835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296"/>
    <w:rsid w:val="00064A99"/>
    <w:rsid w:val="000742AD"/>
    <w:rsid w:val="0008019B"/>
    <w:rsid w:val="000861A4"/>
    <w:rsid w:val="000E54A4"/>
    <w:rsid w:val="001477B8"/>
    <w:rsid w:val="00154557"/>
    <w:rsid w:val="00155E2A"/>
    <w:rsid w:val="00165878"/>
    <w:rsid w:val="00165941"/>
    <w:rsid w:val="00174E03"/>
    <w:rsid w:val="00191628"/>
    <w:rsid w:val="001B3BD1"/>
    <w:rsid w:val="001C29A6"/>
    <w:rsid w:val="001D220F"/>
    <w:rsid w:val="00224A5B"/>
    <w:rsid w:val="00226B3A"/>
    <w:rsid w:val="002600E4"/>
    <w:rsid w:val="002A1F8A"/>
    <w:rsid w:val="002B4D31"/>
    <w:rsid w:val="002D345F"/>
    <w:rsid w:val="002D7388"/>
    <w:rsid w:val="002D7FA5"/>
    <w:rsid w:val="00302B60"/>
    <w:rsid w:val="003153B6"/>
    <w:rsid w:val="00325044"/>
    <w:rsid w:val="003D5A0D"/>
    <w:rsid w:val="003F1296"/>
    <w:rsid w:val="00400E02"/>
    <w:rsid w:val="004466F5"/>
    <w:rsid w:val="00481558"/>
    <w:rsid w:val="00481A42"/>
    <w:rsid w:val="00496DC2"/>
    <w:rsid w:val="004C10CB"/>
    <w:rsid w:val="004D7D31"/>
    <w:rsid w:val="004F499D"/>
    <w:rsid w:val="005025BA"/>
    <w:rsid w:val="005476F2"/>
    <w:rsid w:val="00592DCD"/>
    <w:rsid w:val="005C3465"/>
    <w:rsid w:val="005E65C5"/>
    <w:rsid w:val="00612AC2"/>
    <w:rsid w:val="00614258"/>
    <w:rsid w:val="00647461"/>
    <w:rsid w:val="00660397"/>
    <w:rsid w:val="006A5704"/>
    <w:rsid w:val="00716992"/>
    <w:rsid w:val="00741E47"/>
    <w:rsid w:val="0075482E"/>
    <w:rsid w:val="00774436"/>
    <w:rsid w:val="007A1C9A"/>
    <w:rsid w:val="007B2C91"/>
    <w:rsid w:val="007F58A9"/>
    <w:rsid w:val="00825EBD"/>
    <w:rsid w:val="0086144C"/>
    <w:rsid w:val="00892AD0"/>
    <w:rsid w:val="008A3EF5"/>
    <w:rsid w:val="008C671D"/>
    <w:rsid w:val="008E5B3F"/>
    <w:rsid w:val="00900727"/>
    <w:rsid w:val="009407C8"/>
    <w:rsid w:val="00957970"/>
    <w:rsid w:val="00972D75"/>
    <w:rsid w:val="00982189"/>
    <w:rsid w:val="009C50B6"/>
    <w:rsid w:val="009D4366"/>
    <w:rsid w:val="009E0A7E"/>
    <w:rsid w:val="00A470AB"/>
    <w:rsid w:val="00A632D4"/>
    <w:rsid w:val="00A95D56"/>
    <w:rsid w:val="00AE738D"/>
    <w:rsid w:val="00AF3144"/>
    <w:rsid w:val="00AF66B0"/>
    <w:rsid w:val="00B00760"/>
    <w:rsid w:val="00B56E9A"/>
    <w:rsid w:val="00B66D1F"/>
    <w:rsid w:val="00B967D6"/>
    <w:rsid w:val="00BA0B6D"/>
    <w:rsid w:val="00C34E76"/>
    <w:rsid w:val="00C532D9"/>
    <w:rsid w:val="00C73D3D"/>
    <w:rsid w:val="00C847EE"/>
    <w:rsid w:val="00CA5DB8"/>
    <w:rsid w:val="00CD4A6D"/>
    <w:rsid w:val="00CF6056"/>
    <w:rsid w:val="00D349C0"/>
    <w:rsid w:val="00DB6B16"/>
    <w:rsid w:val="00DE3AE6"/>
    <w:rsid w:val="00E01210"/>
    <w:rsid w:val="00F654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BDCBC"/>
  <w15:chartTrackingRefBased/>
  <w15:docId w15:val="{2F246E35-6944-41BA-A99F-D2D98BE6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3F12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3F12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3F129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3F129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3F129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3F129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3F129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3F129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3F1296"/>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3F1296"/>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3F1296"/>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3F1296"/>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3F1296"/>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3F1296"/>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3F1296"/>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3F1296"/>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3F1296"/>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3F1296"/>
    <w:rPr>
      <w:rFonts w:eastAsiaTheme="majorEastAsia" w:cstheme="majorBidi"/>
      <w:color w:val="272727" w:themeColor="text1" w:themeTint="D8"/>
    </w:rPr>
  </w:style>
  <w:style w:type="paragraph" w:styleId="Ttulo">
    <w:name w:val="Title"/>
    <w:basedOn w:val="Normal"/>
    <w:next w:val="Normal"/>
    <w:link w:val="TtuloCarter"/>
    <w:uiPriority w:val="10"/>
    <w:qFormat/>
    <w:rsid w:val="003F1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3F129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3F1296"/>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3F1296"/>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3F1296"/>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3F1296"/>
    <w:rPr>
      <w:i/>
      <w:iCs/>
      <w:color w:val="404040" w:themeColor="text1" w:themeTint="BF"/>
    </w:rPr>
  </w:style>
  <w:style w:type="paragraph" w:styleId="PargrafodaLista">
    <w:name w:val="List Paragraph"/>
    <w:basedOn w:val="Normal"/>
    <w:uiPriority w:val="34"/>
    <w:qFormat/>
    <w:rsid w:val="003F1296"/>
    <w:pPr>
      <w:ind w:left="720"/>
      <w:contextualSpacing/>
    </w:pPr>
  </w:style>
  <w:style w:type="character" w:styleId="nfaseIntensa">
    <w:name w:val="Intense Emphasis"/>
    <w:basedOn w:val="Tipodeletrapredefinidodopargrafo"/>
    <w:uiPriority w:val="21"/>
    <w:qFormat/>
    <w:rsid w:val="003F1296"/>
    <w:rPr>
      <w:i/>
      <w:iCs/>
      <w:color w:val="0F4761" w:themeColor="accent1" w:themeShade="BF"/>
    </w:rPr>
  </w:style>
  <w:style w:type="paragraph" w:styleId="CitaoIntensa">
    <w:name w:val="Intense Quote"/>
    <w:basedOn w:val="Normal"/>
    <w:next w:val="Normal"/>
    <w:link w:val="CitaoIntensaCarter"/>
    <w:uiPriority w:val="30"/>
    <w:qFormat/>
    <w:rsid w:val="003F12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3F1296"/>
    <w:rPr>
      <w:i/>
      <w:iCs/>
      <w:color w:val="0F4761" w:themeColor="accent1" w:themeShade="BF"/>
    </w:rPr>
  </w:style>
  <w:style w:type="character" w:styleId="RefernciaIntensa">
    <w:name w:val="Intense Reference"/>
    <w:basedOn w:val="Tipodeletrapredefinidodopargrafo"/>
    <w:uiPriority w:val="32"/>
    <w:qFormat/>
    <w:rsid w:val="003F1296"/>
    <w:rPr>
      <w:b/>
      <w:bCs/>
      <w:smallCaps/>
      <w:color w:val="0F4761" w:themeColor="accent1" w:themeShade="BF"/>
      <w:spacing w:val="5"/>
    </w:rPr>
  </w:style>
  <w:style w:type="paragraph" w:styleId="Cabealho">
    <w:name w:val="header"/>
    <w:basedOn w:val="Normal"/>
    <w:link w:val="CabealhoCarter"/>
    <w:uiPriority w:val="99"/>
    <w:unhideWhenUsed/>
    <w:rsid w:val="003F1296"/>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3F1296"/>
  </w:style>
  <w:style w:type="paragraph" w:styleId="Rodap">
    <w:name w:val="footer"/>
    <w:basedOn w:val="Normal"/>
    <w:link w:val="RodapCarter"/>
    <w:uiPriority w:val="99"/>
    <w:unhideWhenUsed/>
    <w:rsid w:val="003F1296"/>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3F1296"/>
  </w:style>
  <w:style w:type="table" w:styleId="TabelacomGrelhaClara">
    <w:name w:val="Grid Table Light"/>
    <w:basedOn w:val="Tabelanormal"/>
    <w:uiPriority w:val="40"/>
    <w:rsid w:val="009821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comGrelha">
    <w:name w:val="Table Grid"/>
    <w:basedOn w:val="Tabelanormal"/>
    <w:uiPriority w:val="39"/>
    <w:rsid w:val="00154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uiPriority w:val="99"/>
    <w:rsid w:val="00154557"/>
    <w:pPr>
      <w:autoSpaceDE w:val="0"/>
      <w:autoSpaceDN w:val="0"/>
      <w:adjustRightInd w:val="0"/>
      <w:spacing w:after="0" w:line="240" w:lineRule="auto"/>
    </w:pPr>
    <w:rPr>
      <w:rFonts w:ascii="Arial" w:hAnsi="Arial" w:cs="Arial"/>
      <w:kern w:val="0"/>
      <w:lang w:val="x-none"/>
      <w14:ligatures w14:val="none"/>
    </w:rPr>
  </w:style>
  <w:style w:type="character" w:styleId="Hiperligao">
    <w:name w:val="Hyperlink"/>
    <w:basedOn w:val="Tipodeletrapredefinidodopargrafo"/>
    <w:uiPriority w:val="99"/>
    <w:unhideWhenUsed/>
    <w:rsid w:val="00165878"/>
    <w:rPr>
      <w:color w:val="467886" w:themeColor="hyperlink"/>
      <w:u w:val="single"/>
    </w:rPr>
  </w:style>
  <w:style w:type="character" w:styleId="MenoNoResolvida">
    <w:name w:val="Unresolved Mention"/>
    <w:basedOn w:val="Tipodeletrapredefinidodopargrafo"/>
    <w:uiPriority w:val="99"/>
    <w:semiHidden/>
    <w:unhideWhenUsed/>
    <w:rsid w:val="00165878"/>
    <w:rPr>
      <w:color w:val="605E5C"/>
      <w:shd w:val="clear" w:color="auto" w:fill="E1DFDD"/>
    </w:rPr>
  </w:style>
  <w:style w:type="character" w:styleId="nfaseDiscreta">
    <w:name w:val="Subtle Emphasis"/>
    <w:basedOn w:val="Tipodeletrapredefinidodopargrafo"/>
    <w:uiPriority w:val="19"/>
    <w:qFormat/>
    <w:rsid w:val="00BA0B6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6576">
      <w:bodyDiv w:val="1"/>
      <w:marLeft w:val="0"/>
      <w:marRight w:val="0"/>
      <w:marTop w:val="0"/>
      <w:marBottom w:val="0"/>
      <w:divBdr>
        <w:top w:val="none" w:sz="0" w:space="0" w:color="auto"/>
        <w:left w:val="none" w:sz="0" w:space="0" w:color="auto"/>
        <w:bottom w:val="none" w:sz="0" w:space="0" w:color="auto"/>
        <w:right w:val="none" w:sz="0" w:space="0" w:color="auto"/>
      </w:divBdr>
    </w:div>
    <w:div w:id="108554631">
      <w:bodyDiv w:val="1"/>
      <w:marLeft w:val="0"/>
      <w:marRight w:val="0"/>
      <w:marTop w:val="0"/>
      <w:marBottom w:val="0"/>
      <w:divBdr>
        <w:top w:val="none" w:sz="0" w:space="0" w:color="auto"/>
        <w:left w:val="none" w:sz="0" w:space="0" w:color="auto"/>
        <w:bottom w:val="none" w:sz="0" w:space="0" w:color="auto"/>
        <w:right w:val="none" w:sz="0" w:space="0" w:color="auto"/>
      </w:divBdr>
    </w:div>
    <w:div w:id="140388934">
      <w:bodyDiv w:val="1"/>
      <w:marLeft w:val="0"/>
      <w:marRight w:val="0"/>
      <w:marTop w:val="0"/>
      <w:marBottom w:val="0"/>
      <w:divBdr>
        <w:top w:val="none" w:sz="0" w:space="0" w:color="auto"/>
        <w:left w:val="none" w:sz="0" w:space="0" w:color="auto"/>
        <w:bottom w:val="none" w:sz="0" w:space="0" w:color="auto"/>
        <w:right w:val="none" w:sz="0" w:space="0" w:color="auto"/>
      </w:divBdr>
    </w:div>
    <w:div w:id="187450025">
      <w:bodyDiv w:val="1"/>
      <w:marLeft w:val="0"/>
      <w:marRight w:val="0"/>
      <w:marTop w:val="0"/>
      <w:marBottom w:val="0"/>
      <w:divBdr>
        <w:top w:val="none" w:sz="0" w:space="0" w:color="auto"/>
        <w:left w:val="none" w:sz="0" w:space="0" w:color="auto"/>
        <w:bottom w:val="none" w:sz="0" w:space="0" w:color="auto"/>
        <w:right w:val="none" w:sz="0" w:space="0" w:color="auto"/>
      </w:divBdr>
      <w:divsChild>
        <w:div w:id="1988971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8278106">
      <w:bodyDiv w:val="1"/>
      <w:marLeft w:val="0"/>
      <w:marRight w:val="0"/>
      <w:marTop w:val="0"/>
      <w:marBottom w:val="0"/>
      <w:divBdr>
        <w:top w:val="none" w:sz="0" w:space="0" w:color="auto"/>
        <w:left w:val="none" w:sz="0" w:space="0" w:color="auto"/>
        <w:bottom w:val="none" w:sz="0" w:space="0" w:color="auto"/>
        <w:right w:val="none" w:sz="0" w:space="0" w:color="auto"/>
      </w:divBdr>
    </w:div>
    <w:div w:id="543106559">
      <w:bodyDiv w:val="1"/>
      <w:marLeft w:val="0"/>
      <w:marRight w:val="0"/>
      <w:marTop w:val="0"/>
      <w:marBottom w:val="0"/>
      <w:divBdr>
        <w:top w:val="none" w:sz="0" w:space="0" w:color="auto"/>
        <w:left w:val="none" w:sz="0" w:space="0" w:color="auto"/>
        <w:bottom w:val="none" w:sz="0" w:space="0" w:color="auto"/>
        <w:right w:val="none" w:sz="0" w:space="0" w:color="auto"/>
      </w:divBdr>
    </w:div>
    <w:div w:id="549733723">
      <w:bodyDiv w:val="1"/>
      <w:marLeft w:val="0"/>
      <w:marRight w:val="0"/>
      <w:marTop w:val="0"/>
      <w:marBottom w:val="0"/>
      <w:divBdr>
        <w:top w:val="none" w:sz="0" w:space="0" w:color="auto"/>
        <w:left w:val="none" w:sz="0" w:space="0" w:color="auto"/>
        <w:bottom w:val="none" w:sz="0" w:space="0" w:color="auto"/>
        <w:right w:val="none" w:sz="0" w:space="0" w:color="auto"/>
      </w:divBdr>
    </w:div>
    <w:div w:id="763110753">
      <w:bodyDiv w:val="1"/>
      <w:marLeft w:val="0"/>
      <w:marRight w:val="0"/>
      <w:marTop w:val="0"/>
      <w:marBottom w:val="0"/>
      <w:divBdr>
        <w:top w:val="none" w:sz="0" w:space="0" w:color="auto"/>
        <w:left w:val="none" w:sz="0" w:space="0" w:color="auto"/>
        <w:bottom w:val="none" w:sz="0" w:space="0" w:color="auto"/>
        <w:right w:val="none" w:sz="0" w:space="0" w:color="auto"/>
      </w:divBdr>
    </w:div>
    <w:div w:id="920721833">
      <w:bodyDiv w:val="1"/>
      <w:marLeft w:val="0"/>
      <w:marRight w:val="0"/>
      <w:marTop w:val="0"/>
      <w:marBottom w:val="0"/>
      <w:divBdr>
        <w:top w:val="none" w:sz="0" w:space="0" w:color="auto"/>
        <w:left w:val="none" w:sz="0" w:space="0" w:color="auto"/>
        <w:bottom w:val="none" w:sz="0" w:space="0" w:color="auto"/>
        <w:right w:val="none" w:sz="0" w:space="0" w:color="auto"/>
      </w:divBdr>
    </w:div>
    <w:div w:id="968513856">
      <w:bodyDiv w:val="1"/>
      <w:marLeft w:val="0"/>
      <w:marRight w:val="0"/>
      <w:marTop w:val="0"/>
      <w:marBottom w:val="0"/>
      <w:divBdr>
        <w:top w:val="none" w:sz="0" w:space="0" w:color="auto"/>
        <w:left w:val="none" w:sz="0" w:space="0" w:color="auto"/>
        <w:bottom w:val="none" w:sz="0" w:space="0" w:color="auto"/>
        <w:right w:val="none" w:sz="0" w:space="0" w:color="auto"/>
      </w:divBdr>
    </w:div>
    <w:div w:id="1252353879">
      <w:bodyDiv w:val="1"/>
      <w:marLeft w:val="0"/>
      <w:marRight w:val="0"/>
      <w:marTop w:val="0"/>
      <w:marBottom w:val="0"/>
      <w:divBdr>
        <w:top w:val="none" w:sz="0" w:space="0" w:color="auto"/>
        <w:left w:val="none" w:sz="0" w:space="0" w:color="auto"/>
        <w:bottom w:val="none" w:sz="0" w:space="0" w:color="auto"/>
        <w:right w:val="none" w:sz="0" w:space="0" w:color="auto"/>
      </w:divBdr>
    </w:div>
    <w:div w:id="1592853117">
      <w:bodyDiv w:val="1"/>
      <w:marLeft w:val="0"/>
      <w:marRight w:val="0"/>
      <w:marTop w:val="0"/>
      <w:marBottom w:val="0"/>
      <w:divBdr>
        <w:top w:val="none" w:sz="0" w:space="0" w:color="auto"/>
        <w:left w:val="none" w:sz="0" w:space="0" w:color="auto"/>
        <w:bottom w:val="none" w:sz="0" w:space="0" w:color="auto"/>
        <w:right w:val="none" w:sz="0" w:space="0" w:color="auto"/>
      </w:divBdr>
    </w:div>
    <w:div w:id="1598832747">
      <w:bodyDiv w:val="1"/>
      <w:marLeft w:val="0"/>
      <w:marRight w:val="0"/>
      <w:marTop w:val="0"/>
      <w:marBottom w:val="0"/>
      <w:divBdr>
        <w:top w:val="none" w:sz="0" w:space="0" w:color="auto"/>
        <w:left w:val="none" w:sz="0" w:space="0" w:color="auto"/>
        <w:bottom w:val="none" w:sz="0" w:space="0" w:color="auto"/>
        <w:right w:val="none" w:sz="0" w:space="0" w:color="auto"/>
      </w:divBdr>
      <w:divsChild>
        <w:div w:id="7905906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leis/l8429.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9DFD9-EC92-44CF-8BCD-67FE61735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1658</Words>
  <Characters>8958</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LEANDRO PAGLIARI JACOBS</cp:lastModifiedBy>
  <cp:revision>2</cp:revision>
  <cp:lastPrinted>2025-12-19T12:05:00Z</cp:lastPrinted>
  <dcterms:created xsi:type="dcterms:W3CDTF">2026-04-06T11:01:00Z</dcterms:created>
  <dcterms:modified xsi:type="dcterms:W3CDTF">2026-04-06T11:01:00Z</dcterms:modified>
</cp:coreProperties>
</file>